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F03A" w14:textId="389DBB57" w:rsidR="002A6A15" w:rsidRDefault="002A6A15"/>
    <w:p w14:paraId="43B9D522" w14:textId="77777777" w:rsidR="001C14F1" w:rsidRPr="00A23F8C" w:rsidRDefault="001C14F1" w:rsidP="001C14F1">
      <w:pPr>
        <w:jc w:val="center"/>
        <w:rPr>
          <w:b/>
          <w:bCs/>
          <w:sz w:val="28"/>
          <w:szCs w:val="28"/>
        </w:rPr>
      </w:pPr>
      <w:bookmarkStart w:id="0" w:name="__UnoMark__8546_3382915901"/>
      <w:bookmarkStart w:id="1" w:name="__UnoMark__5501_3382915901"/>
      <w:r w:rsidRPr="00A23F8C">
        <w:rPr>
          <w:b/>
          <w:bCs/>
          <w:sz w:val="28"/>
          <w:szCs w:val="28"/>
        </w:rPr>
        <w:t>THE INFLUENCE OF PASSENGER ATTITUDE, KNOWLEDGE, AND SAFETY AWARENESS ON THE EFFECTIVENESS OF INSPECTIONS AT PASSANGER SECURITY CHECKPOINTS</w:t>
      </w:r>
    </w:p>
    <w:p w14:paraId="4B32610D" w14:textId="77777777" w:rsidR="000C70B1" w:rsidRPr="000C7149" w:rsidRDefault="000C70B1" w:rsidP="000C70B1">
      <w:pPr>
        <w:pStyle w:val="Article-Title"/>
        <w:spacing w:before="0"/>
        <w:rPr>
          <w:position w:val="-34"/>
          <w:lang w:val="en-ID"/>
        </w:rPr>
      </w:pPr>
    </w:p>
    <w:p w14:paraId="66C2188C" w14:textId="0A64E7B9" w:rsidR="00286BD0" w:rsidRPr="00D362BF" w:rsidRDefault="00F07974" w:rsidP="00F07974">
      <w:pPr>
        <w:pStyle w:val="Author-Name"/>
        <w:rPr>
          <w:lang w:val="en-ID"/>
        </w:rPr>
      </w:pPr>
      <w:r w:rsidRPr="00D362BF">
        <w:rPr>
          <w:lang w:val="en-ID"/>
        </w:rPr>
        <w:t>Jonathan Sergio Hehanussa</w:t>
      </w:r>
      <w:r w:rsidRPr="00F07974">
        <w:rPr>
          <w:vertAlign w:val="superscript"/>
          <w:lang w:val="en-ID"/>
        </w:rPr>
        <w:t>1</w:t>
      </w:r>
      <w:r w:rsidRPr="00F07974">
        <w:rPr>
          <w:lang w:val="en-ID"/>
        </w:rPr>
        <w:t>, Hartono</w:t>
      </w:r>
      <w:r w:rsidRPr="00F07974">
        <w:rPr>
          <w:vertAlign w:val="superscript"/>
          <w:lang w:val="en-ID"/>
        </w:rPr>
        <w:t>2</w:t>
      </w:r>
      <w:r w:rsidRPr="00F07974">
        <w:rPr>
          <w:lang w:val="en-ID"/>
        </w:rPr>
        <w:t xml:space="preserve">, </w:t>
      </w:r>
      <w:proofErr w:type="spellStart"/>
      <w:r w:rsidRPr="00F07974">
        <w:rPr>
          <w:lang w:val="en-ID"/>
        </w:rPr>
        <w:t>Fahrur</w:t>
      </w:r>
      <w:proofErr w:type="spellEnd"/>
      <w:r w:rsidRPr="00F07974">
        <w:rPr>
          <w:lang w:val="en-ID"/>
        </w:rPr>
        <w:t xml:space="preserve"> Rozi</w:t>
      </w:r>
      <w:r w:rsidRPr="00F07974">
        <w:rPr>
          <w:vertAlign w:val="superscript"/>
          <w:lang w:val="en-ID"/>
        </w:rPr>
        <w:t>3</w:t>
      </w:r>
      <w:r w:rsidRPr="00F07974">
        <w:rPr>
          <w:lang w:val="en-ID"/>
        </w:rPr>
        <w:t>.</w:t>
      </w:r>
    </w:p>
    <w:p w14:paraId="69268C80" w14:textId="51FB4146" w:rsidR="00D362BF" w:rsidRPr="00D362BF" w:rsidRDefault="00A93C5F" w:rsidP="00D362BF">
      <w:pPr>
        <w:pStyle w:val="Affiliation"/>
        <w:rPr>
          <w:vertAlign w:val="superscript"/>
          <w:lang w:val="sv-SE"/>
        </w:rPr>
      </w:pPr>
      <w:r w:rsidRPr="00D362BF">
        <w:rPr>
          <w:vertAlign w:val="superscript"/>
          <w:lang w:val="sv-SE"/>
        </w:rPr>
        <w:t>1</w:t>
      </w:r>
      <w:r w:rsidR="00D362BF" w:rsidRPr="00D362BF">
        <w:rPr>
          <w:vertAlign w:val="superscript"/>
          <w:lang w:val="sv-SE"/>
        </w:rPr>
        <w:t>,2,3,4) Politeknik Penerbangan Surabaya, Jemur Andayani I/73 Wonocolo Surabaya, Jawa Timur 60236</w:t>
      </w:r>
    </w:p>
    <w:p w14:paraId="06E8F0EE" w14:textId="77777777" w:rsidR="00D362BF" w:rsidRPr="00D362BF" w:rsidRDefault="00D362BF" w:rsidP="00D362BF">
      <w:pPr>
        <w:pStyle w:val="Affiliation"/>
        <w:rPr>
          <w:vertAlign w:val="superscript"/>
          <w:lang w:val="en-US"/>
        </w:rPr>
      </w:pPr>
      <w:r w:rsidRPr="00D362BF">
        <w:rPr>
          <w:vertAlign w:val="superscript"/>
          <w:lang w:val="en-US"/>
        </w:rPr>
        <w:t xml:space="preserve">*Corresponding author. </w:t>
      </w:r>
      <w:proofErr w:type="gramStart"/>
      <w:r w:rsidRPr="00D362BF">
        <w:rPr>
          <w:vertAlign w:val="superscript"/>
          <w:lang w:val="en-US"/>
        </w:rPr>
        <w:t>Email:tarukandenny@gmail.com</w:t>
      </w:r>
      <w:proofErr w:type="gramEnd"/>
      <w:r w:rsidRPr="00D362BF">
        <w:rPr>
          <w:vertAlign w:val="superscript"/>
          <w:lang w:val="en-US"/>
        </w:rPr>
        <w:t>.</w:t>
      </w:r>
    </w:p>
    <w:p w14:paraId="39DC8EDE" w14:textId="316F998D" w:rsidR="00D362BF" w:rsidRPr="00D362BF" w:rsidRDefault="00D362BF" w:rsidP="00D362BF">
      <w:pPr>
        <w:pStyle w:val="Affiliation"/>
        <w:rPr>
          <w:rFonts w:eastAsia="Times New Roman"/>
        </w:rPr>
      </w:pPr>
    </w:p>
    <w:p w14:paraId="3E3F4F0F" w14:textId="77777777" w:rsidR="00286BD0" w:rsidRDefault="00A93C5F" w:rsidP="00281938">
      <w:pPr>
        <w:pStyle w:val="Abstract"/>
        <w:jc w:val="center"/>
        <w:rPr>
          <w:b/>
        </w:rPr>
      </w:pPr>
      <w:r>
        <w:rPr>
          <w:b/>
        </w:rPr>
        <w:t>ABSTRACT</w:t>
      </w:r>
    </w:p>
    <w:p w14:paraId="1DC8D49C" w14:textId="77777777" w:rsidR="000F6E27" w:rsidRPr="000C7149" w:rsidRDefault="000F6E27" w:rsidP="000F6E27">
      <w:pPr>
        <w:pStyle w:val="Abstract"/>
        <w:rPr>
          <w:lang w:val="en-ID"/>
        </w:rPr>
      </w:pPr>
      <w:r w:rsidRPr="000F6E27">
        <w:rPr>
          <w:lang w:val="en-ID"/>
        </w:rPr>
        <w:t>General Ahmad Yani Airport in Semarang is one of the air transportation infrastructures that plays a vital role in supporting regional connectivity and economic growth in Central Java, so the effectiveness and efficiency of security checks at the Passenger Security Check Point (PSCP) are crucial aspects. This study aims to analyze the influence of passenger safety awareness, which includes attitude, knowledge, and awareness, on the length of check time at the PSCP. The research method uses a descriptive quantitative approach with data collection techniques through observation and distribution of questionnaires to 44 respondents selected using a random sampling method. The results of the study indicate a positive and significant influence of safety awareness on check time with a correlation value of 0.918 (sig. 0.000). A simple linear regression test proves that attitude, knowledge, and awareness have a significant influence, with awareness being the most dominant variable that speeds up the check process. These findings confirm that increasing passenger safety awareness can minimize queues, speed up the check process, and support the smooth operation of security at General Ahmad Yani Airport in Semarang.</w:t>
      </w:r>
    </w:p>
    <w:p w14:paraId="3C911633" w14:textId="77777777" w:rsidR="000F6E27" w:rsidRPr="000C7149" w:rsidRDefault="000F6E27" w:rsidP="000F6E27">
      <w:pPr>
        <w:pStyle w:val="Abstract"/>
        <w:rPr>
          <w:b/>
          <w:lang w:val="en-ID"/>
        </w:rPr>
      </w:pPr>
    </w:p>
    <w:p w14:paraId="250D7ED7" w14:textId="77777777" w:rsidR="000F6E27" w:rsidRPr="000C7149" w:rsidRDefault="000F6E27" w:rsidP="000F6E27">
      <w:pPr>
        <w:pStyle w:val="Abstract"/>
        <w:rPr>
          <w:lang w:val="en-ID"/>
        </w:rPr>
      </w:pPr>
      <w:r w:rsidRPr="000C7149">
        <w:rPr>
          <w:b/>
          <w:lang w:val="en-ID"/>
        </w:rPr>
        <w:t>Keywords:</w:t>
      </w:r>
      <w:r w:rsidRPr="000C7149">
        <w:rPr>
          <w:lang w:val="en-ID"/>
        </w:rPr>
        <w:t>Safety Awareness, Passenger Screening, PSCP, Attitude, Knowledge, Awareness, Ahmad Yani Airport.</w:t>
      </w:r>
    </w:p>
    <w:p w14:paraId="11C7CF8E" w14:textId="77777777" w:rsidR="000F6E27" w:rsidRPr="000C7149" w:rsidRDefault="000F6E27" w:rsidP="00281938">
      <w:pPr>
        <w:pStyle w:val="Abstract"/>
        <w:rPr>
          <w:lang w:val="en-ID"/>
        </w:rPr>
      </w:pPr>
    </w:p>
    <w:bookmarkEnd w:id="0"/>
    <w:bookmarkEnd w:id="1"/>
    <w:p w14:paraId="39723F12" w14:textId="77777777" w:rsidR="00286BD0" w:rsidRPr="000C7149" w:rsidRDefault="00286BD0">
      <w:pPr>
        <w:rPr>
          <w:lang w:val="en-ID"/>
        </w:rPr>
        <w:sectPr w:rsidR="00286BD0" w:rsidRPr="000C7149" w:rsidSect="000735E7">
          <w:headerReference w:type="even" r:id="rId8"/>
          <w:headerReference w:type="default" r:id="rId9"/>
          <w:footerReference w:type="even" r:id="rId10"/>
          <w:footerReference w:type="default" r:id="rId11"/>
          <w:headerReference w:type="first" r:id="rId12"/>
          <w:footerReference w:type="first" r:id="rId13"/>
          <w:pgSz w:w="11906" w:h="16838" w:code="9"/>
          <w:pgMar w:top="2517" w:right="1200" w:bottom="1797" w:left="1200" w:header="0" w:footer="720" w:gutter="0"/>
          <w:cols w:space="720"/>
          <w:formProt w:val="0"/>
          <w:titlePg/>
          <w:docGrid w:linePitch="600" w:charSpace="36864"/>
        </w:sectPr>
      </w:pPr>
    </w:p>
    <w:p w14:paraId="6EEA7020" w14:textId="77777777" w:rsidR="00286BD0" w:rsidRPr="000C7149" w:rsidRDefault="000C70B1" w:rsidP="0097732B">
      <w:pPr>
        <w:pStyle w:val="Head1"/>
        <w:spacing w:before="0" w:line="360" w:lineRule="auto"/>
        <w:rPr>
          <w:sz w:val="22"/>
          <w:szCs w:val="22"/>
          <w:lang w:val="en-ID"/>
        </w:rPr>
      </w:pPr>
      <w:r w:rsidRPr="000C7149">
        <w:rPr>
          <w:sz w:val="22"/>
          <w:szCs w:val="22"/>
          <w:lang w:val="en-ID"/>
        </w:rPr>
        <w:t>INTRODUCTION</w:t>
      </w:r>
    </w:p>
    <w:p w14:paraId="32DC6C9E" w14:textId="77777777" w:rsidR="001C14F1" w:rsidRPr="000C7149" w:rsidRDefault="001C14F1" w:rsidP="001C14F1">
      <w:pPr>
        <w:pStyle w:val="Para"/>
        <w:spacing w:line="360" w:lineRule="auto"/>
        <w:rPr>
          <w:lang w:val="en-ID"/>
        </w:rPr>
      </w:pPr>
      <w:bookmarkStart w:id="2" w:name="OLE_LINK59"/>
      <w:bookmarkStart w:id="3" w:name="OLE_LINK16"/>
      <w:bookmarkStart w:id="4" w:name="OLE_LINK4"/>
      <w:bookmarkStart w:id="5" w:name="OLE_LINK3"/>
      <w:r w:rsidRPr="000C7149">
        <w:rPr>
          <w:lang w:val="en-ID"/>
        </w:rPr>
        <w:t xml:space="preserve">Airports are vital infrastructures that not only serve as a means of transportation but also serve as the main hub connecting the mobility of people and goods between regions, both nationally and internationally. Airports play a significant role in supporting economic, social, and cultural activities in a region. According to Grosse (2019), modern airports are not just places for passenger transfers but also service centers that must be able to provide security, comfort, and efficiency for their users. In this context, the effectiveness and efficiency of services at every airport operational point are crucial, one of which is the Passenger Security Checkpoint (PSCP), </w:t>
      </w:r>
      <w:r w:rsidRPr="000C7149">
        <w:rPr>
          <w:lang w:val="en-ID"/>
        </w:rPr>
        <w:t>which serves as the front line in maintaining aviation security.</w:t>
      </w:r>
    </w:p>
    <w:p w14:paraId="4D3FBFF1" w14:textId="77777777" w:rsidR="001C14F1" w:rsidRPr="000C7149" w:rsidRDefault="001C14F1" w:rsidP="001C14F1">
      <w:pPr>
        <w:pStyle w:val="Para"/>
        <w:spacing w:line="360" w:lineRule="auto"/>
        <w:rPr>
          <w:lang w:val="en-ID"/>
        </w:rPr>
      </w:pPr>
      <w:r w:rsidRPr="000C7149">
        <w:rPr>
          <w:lang w:val="en-ID"/>
        </w:rPr>
        <w:t xml:space="preserve">One of the main challenges faced in the PSCP area is maintaining a balance between strict security standards and the demands of efficient screening time. Ideally, security screening should be conducted quickly without compromising quality and accuracy in detecting potential threats. Regulations stipulated in the Decree of the Director General of Civil Aviation SKEP/2765/XII/2010 stipulate that electronic items such as laptops must be removed from bags and screened separately through an X-ray machine. This provision underscores the importance of passenger compliance with procedures, as their awareness will expedite the screening process while </w:t>
      </w:r>
      <w:r w:rsidRPr="000C7149">
        <w:rPr>
          <w:lang w:val="en-ID"/>
        </w:rPr>
        <w:lastRenderedPageBreak/>
        <w:t>maintaining security. However, in practice, passenger awareness remains a problem, with many ignoring procedures despite instructions from AVSEC officers.</w:t>
      </w:r>
    </w:p>
    <w:p w14:paraId="21B35286" w14:textId="77777777" w:rsidR="001C14F1" w:rsidRPr="000C7149" w:rsidRDefault="001C14F1" w:rsidP="001C14F1">
      <w:pPr>
        <w:pStyle w:val="Para"/>
        <w:spacing w:line="360" w:lineRule="auto"/>
        <w:rPr>
          <w:lang w:val="en-ID"/>
        </w:rPr>
      </w:pPr>
      <w:r w:rsidRPr="000C7149">
        <w:rPr>
          <w:lang w:val="en-ID"/>
        </w:rPr>
        <w:t>The phenomenon of low passenger compliance with security procedures can lead to long queues, repeated checks, and decreased operational efficiency at the PSCP. Kusumawati (2024) noted that although most passengers are aware of the screening rules and listen to the officers' instructions, non-compliance still occurs frequently. This not only slows the boarding process but also potentially increases operational risk if negligence occurs during screening. This situation indicates that passenger attitudes, knowledge, and awareness play a significant role in determining the effectiveness of screening at the airport.</w:t>
      </w:r>
    </w:p>
    <w:p w14:paraId="7771AD93" w14:textId="77777777" w:rsidR="001C14F1" w:rsidRPr="000C7149" w:rsidRDefault="001C14F1" w:rsidP="001C14F1">
      <w:pPr>
        <w:pStyle w:val="Para"/>
        <w:spacing w:line="360" w:lineRule="auto"/>
        <w:rPr>
          <w:lang w:val="en-ID"/>
        </w:rPr>
      </w:pPr>
      <w:r w:rsidRPr="000C7149">
        <w:rPr>
          <w:lang w:val="en-ID"/>
        </w:rPr>
        <w:t>A concrete example of this problem can be seen at General Ahmad Yani International Airport in Semarang. Data shows that in January 2025, the number of departing passengers reached 94,317 and arriving passengers reached 93,154. With such a large passenger volume, the problem of delayed screening due to passenger non-compliance becomes increasingly complex. Passengers who fail to comply with procedures often require re-checking of their belongings, thus hindering the smooth flow of movement in the PSCP area. The resulting long queues not only cause inconvenience to other passengers but also put pressure on security officers, who must work extra hard to maintain the effectiveness of the screening process.</w:t>
      </w:r>
    </w:p>
    <w:p w14:paraId="5F1CEADE" w14:textId="77777777" w:rsidR="001C14F1" w:rsidRPr="000C7149" w:rsidRDefault="001C14F1" w:rsidP="001C14F1">
      <w:pPr>
        <w:pStyle w:val="Para"/>
        <w:spacing w:line="360" w:lineRule="auto"/>
        <w:rPr>
          <w:lang w:val="en-ID"/>
        </w:rPr>
      </w:pPr>
      <w:r w:rsidRPr="000C7149">
        <w:rPr>
          <w:lang w:val="en-ID"/>
        </w:rPr>
        <w:t xml:space="preserve">Several factors contributing to the low effectiveness of screening at the PSCP can be identified, including a lack of discipline among passengers in following standard procedures, limited knowledge of screening procedures, and a low level of awareness of the importance of aviation security. Schultz and Fricke (2011) emphasize that coordination between parties at the airport is essential to ensure the screening process runs quickly and safely. The involvement of AVSEC, customer service, and check-in staff must work </w:t>
      </w:r>
      <w:r w:rsidRPr="000C7149">
        <w:rPr>
          <w:lang w:val="en-ID"/>
        </w:rPr>
        <w:t>synergistically to effectively convey information about items that need to be checked to passengers. With good coordination, waiting times can be reduced, screening becomes more efficient, and the passenger experience at the airport is improved.</w:t>
      </w:r>
    </w:p>
    <w:p w14:paraId="736B3A43" w14:textId="77777777" w:rsidR="001C14F1" w:rsidRPr="000C7149" w:rsidRDefault="001C14F1" w:rsidP="001C14F1">
      <w:pPr>
        <w:pStyle w:val="Para"/>
        <w:spacing w:line="360" w:lineRule="auto"/>
        <w:rPr>
          <w:lang w:val="en-ID"/>
        </w:rPr>
      </w:pPr>
      <w:r w:rsidRPr="000C7149">
        <w:rPr>
          <w:lang w:val="en-ID"/>
        </w:rPr>
        <w:t>In the context of this research, it is important to examine the extent to which passenger attitudes, knowledge, and awareness influence the effectiveness of security screening at PSCPs. The proposed hypothesis is based on the assumption that these three variables significantly contribute to the length of screening time. A positive attitude from passengers will encourage them to comply with regulations, adequate knowledge will enable them to prepare in advance, and high awareness will enable them to understand the urgency of each security procedure. Therefore, this research not only examines the problem from a technical perspective but also highlights the human behavioral aspects that are key factors in screening effectiveness.</w:t>
      </w:r>
    </w:p>
    <w:p w14:paraId="73A70097" w14:textId="77777777" w:rsidR="001C14F1" w:rsidRPr="000C7149" w:rsidRDefault="001C14F1" w:rsidP="001C14F1">
      <w:pPr>
        <w:pStyle w:val="Para"/>
        <w:spacing w:line="360" w:lineRule="auto"/>
        <w:rPr>
          <w:lang w:val="en-ID"/>
        </w:rPr>
      </w:pPr>
      <w:r w:rsidRPr="000C7149">
        <w:rPr>
          <w:lang w:val="en-ID"/>
        </w:rPr>
        <w:t>This research also has significant practical benefits. For passengers, the results of this study can increase awareness of the importance of aviation safety and encourage compliance with screening procedures. For the airport, this study is expected to provide input to improve the quality of PSCP services through strategies to increase AVSEC competency, improve procedural communication, and optimize cross-divisional coordination. Furthermore, this research is expected to contribute to creating a screening system that is not only safe, but also comfortable and efficient for all passengers. Therefore, this study is entitled "The Influence of Passenger Attitudes, Knowledge, and Safety Awareness on the Effectiveness of Screening at the Passenger Security Checkpoint at General Ahmad Yani Airport, Semarang."</w:t>
      </w:r>
    </w:p>
    <w:p w14:paraId="68CEA28E" w14:textId="77777777" w:rsidR="000C70B1" w:rsidRPr="000C7149" w:rsidRDefault="000C70B1" w:rsidP="0097732B">
      <w:pPr>
        <w:pStyle w:val="Head1"/>
        <w:spacing w:before="0" w:line="360" w:lineRule="auto"/>
        <w:rPr>
          <w:sz w:val="22"/>
          <w:szCs w:val="22"/>
          <w:lang w:val="en-ID"/>
        </w:rPr>
      </w:pPr>
      <w:r w:rsidRPr="000C7149">
        <w:rPr>
          <w:sz w:val="22"/>
          <w:szCs w:val="22"/>
          <w:lang w:val="en-ID"/>
        </w:rPr>
        <w:t>METHOD</w:t>
      </w:r>
    </w:p>
    <w:p w14:paraId="5A3F0B9C" w14:textId="77777777" w:rsidR="001C14F1" w:rsidRPr="000C7149" w:rsidRDefault="001C14F1" w:rsidP="001C14F1">
      <w:pPr>
        <w:spacing w:line="360" w:lineRule="auto"/>
        <w:ind w:firstLine="720"/>
        <w:jc w:val="both"/>
        <w:rPr>
          <w:lang w:val="en-ID" w:eastAsia="en-IN"/>
        </w:rPr>
      </w:pPr>
      <w:r w:rsidRPr="000C7149">
        <w:rPr>
          <w:lang w:val="en-ID" w:eastAsia="en-IN"/>
        </w:rPr>
        <w:t xml:space="preserve">The research method used in this study is a quantitative method, namely a research approach </w:t>
      </w:r>
      <w:r w:rsidRPr="000C7149">
        <w:rPr>
          <w:lang w:val="en-ID" w:eastAsia="en-IN"/>
        </w:rPr>
        <w:lastRenderedPageBreak/>
        <w:t>oriented on numbers, statistical data, and mathematical analysis procedures to measure and interpret phenomena objectively. This research design is systematically structured, starting from problem identification, goal setting, to hypothesis formulation which is then tested based on empirical data. The research design serves as the main guideline that directs all stages of the research to be structured and consistent, so that the results can provide theoretical and practical contributions. Through the application of a quantitative approach, this research is expected to not only be able to describe the phenomena that occur currently, but also provide a basis for predicting and anticipating problems that may arise in the future, particularly in the context of the security screening process at the Passenger Security Check Point (PSCP) of General Ahmad Yani International Airport, Semarang.</w:t>
      </w:r>
    </w:p>
    <w:p w14:paraId="3FAD3A56" w14:textId="77777777" w:rsidR="001C14F1" w:rsidRPr="000C7149" w:rsidRDefault="001C14F1" w:rsidP="001C14F1">
      <w:pPr>
        <w:spacing w:line="360" w:lineRule="auto"/>
        <w:ind w:firstLine="720"/>
        <w:jc w:val="both"/>
        <w:rPr>
          <w:lang w:val="en-ID" w:eastAsia="en-IN"/>
        </w:rPr>
      </w:pPr>
      <w:r w:rsidRPr="000C7149">
        <w:rPr>
          <w:lang w:val="en-ID" w:eastAsia="en-IN"/>
        </w:rPr>
        <w:t xml:space="preserve">Research variables are important aspects used to measure the relationship between phenomena. In this study, the independent variable (X) is passenger safety awareness, which is operationalized through three indicators: passenger attitude, knowledge, and awareness of safety aspects, as referred to in Halomoan's (2017) research. Meanwhile, the dependent variable (Y) is the inspection time at the PSCP, which is measured by indicators of speed, performance, and accuracy, as adapted from Ummah's (2019) research. These two variables were chosen because they are directly related to the research problem, namely the tendency for the length of inspection time to be potentially influenced by the level of passenger awareness of security procedures. With a clear and measurable variable formulation, researchers can empirically test the causal relationship and obtain </w:t>
      </w:r>
      <w:r w:rsidRPr="000C7149">
        <w:rPr>
          <w:lang w:val="en-ID" w:eastAsia="en-IN"/>
        </w:rPr>
        <w:t>accurate conclusions regarding the influence of safety awareness on inspection effectiveness.</w:t>
      </w:r>
    </w:p>
    <w:p w14:paraId="73A3C6D6" w14:textId="77777777" w:rsidR="001C14F1" w:rsidRPr="000C7149" w:rsidRDefault="001C14F1" w:rsidP="001C14F1">
      <w:pPr>
        <w:spacing w:line="360" w:lineRule="auto"/>
        <w:ind w:firstLine="720"/>
        <w:jc w:val="both"/>
        <w:rPr>
          <w:lang w:val="en-ID" w:eastAsia="en-IN"/>
        </w:rPr>
      </w:pPr>
      <w:r w:rsidRPr="000C7149">
        <w:rPr>
          <w:lang w:val="en-ID" w:eastAsia="en-IN"/>
        </w:rPr>
        <w:t>The study population included all passengers departing from General Ahmad Yani Airport in January 2025, with a total of 94,317 passengers, or an average of 3,042 passengers per day. From this population, the researcher used a random sampling method, which provides an equal opportunity for each individual to be selected as a respondent, so that the data obtained is more representative. Determination of the sample size was carried out using the Taro Yamane formula at a precision level of 15%, resulting in a sample size of 44 respondents. This number is considered sufficient to provide a valid picture of the population as a whole. The object of the study focused on the passenger and baggage security screening process at the PSCP, which was chosen because of its relevance to the research problem, namely the occurrence of delays or long screening times that often cause passenger dissatisfaction.</w:t>
      </w:r>
    </w:p>
    <w:p w14:paraId="6D0FF886" w14:textId="77777777" w:rsidR="001C14F1" w:rsidRPr="000C7149" w:rsidRDefault="001C14F1" w:rsidP="001C14F1">
      <w:pPr>
        <w:spacing w:line="360" w:lineRule="auto"/>
        <w:ind w:firstLine="720"/>
        <w:jc w:val="both"/>
        <w:rPr>
          <w:lang w:val="en-ID" w:eastAsia="en-IN"/>
        </w:rPr>
      </w:pPr>
      <w:r w:rsidRPr="000C7149">
        <w:rPr>
          <w:lang w:val="en-ID" w:eastAsia="en-IN"/>
        </w:rPr>
        <w:t xml:space="preserve">The data collection technique was carried out by combining several methods to ensure more accurate and comprehensive research results. First, direct observation was conducted in the PSCP area to record passenger behavior, their interactions with security officers, and the ongoing security checkpoints. Second, the researchers used a closed-ended questionnaire with a Likert scale distributed to 44 respondents to measure their level of safety awareness and their experiences during security checkpoints. This questionnaire was designed based on research variable indicators and tested for validity and reliability before use. Third, a literature review was conducted to strengthen the theoretical basis of the research by referring to relevant books, </w:t>
      </w:r>
      <w:r w:rsidRPr="000C7149">
        <w:rPr>
          <w:lang w:val="en-ID" w:eastAsia="en-IN"/>
        </w:rPr>
        <w:lastRenderedPageBreak/>
        <w:t>journals, and previous research. With this combination of data collection techniques, the research is expected to produce reliable empirical data while enriching theoretical interpretations.</w:t>
      </w:r>
    </w:p>
    <w:p w14:paraId="18BE2564" w14:textId="77777777" w:rsidR="001C14F1" w:rsidRPr="000C7149" w:rsidRDefault="001C14F1" w:rsidP="001C14F1">
      <w:pPr>
        <w:spacing w:line="360" w:lineRule="auto"/>
        <w:ind w:firstLine="720"/>
        <w:jc w:val="both"/>
        <w:rPr>
          <w:lang w:val="en-ID" w:eastAsia="en-IN"/>
        </w:rPr>
      </w:pPr>
      <w:r w:rsidRPr="000C7149">
        <w:rPr>
          <w:lang w:val="en-ID" w:eastAsia="en-IN"/>
        </w:rPr>
        <w:t>The research instrument used was a questionnaire with a four-level Likert scale, namely "strongly disagree" (score 1), "disagree" (score 2), "agree" (score 3), and "strongly agree" (score 4). The use of the Likert scale was chosen because it is able to measure respondents' attitudes and perceptions in a more structured and quantitative manner. Data obtained from this questionnaire was processed by multiplying the number of respondents who chose each category by a predetermined score, resulting in a total score that was then analyzed further. To ensure the quality of the instrument, a validity test was conducted to determine the extent to which the questions were able to measure the intended variables, as well as a reliability test using the Cronbach's Alpha method to assess the consistency of respondents' answers. The instrument is considered reliable if the alpha value is more than 0.6, so that the measurement results can be trusted.</w:t>
      </w:r>
    </w:p>
    <w:p w14:paraId="51AD38C8" w14:textId="77777777" w:rsidR="001C14F1" w:rsidRPr="000C7149" w:rsidRDefault="001C14F1" w:rsidP="001C14F1">
      <w:pPr>
        <w:spacing w:line="360" w:lineRule="auto"/>
        <w:ind w:firstLine="720"/>
        <w:jc w:val="both"/>
        <w:rPr>
          <w:lang w:val="en-ID" w:eastAsia="en-IN"/>
        </w:rPr>
      </w:pPr>
      <w:r w:rsidRPr="000C7149">
        <w:rPr>
          <w:lang w:val="en-ID" w:eastAsia="en-IN"/>
        </w:rPr>
        <w:t xml:space="preserve">The data analysis technique was carried out through several stages of statistical testing that supported the research objectives. First, validity and reliability tests were conducted to assess the quality of the research instruments. Second, normality tests using the Kolmogorov-Smirnov or Shapiro-Wilk methods were used to ensure normal data distribution, making it suitable for analysis with parametric statistics. Third, the Pearson product-moment correlation test was used to determine the strength and direction of the relationship between the independent variable (safety awareness) and the </w:t>
      </w:r>
      <w:r w:rsidRPr="000C7149">
        <w:rPr>
          <w:lang w:val="en-ID" w:eastAsia="en-IN"/>
        </w:rPr>
        <w:t>dependent variable (check time). The correlation coefficient (r) obtained was interpreted from very weak to very strong. Fourth, a simple linear regression test was conducted to determine the extent to which variable X influenced variable Y, which was strengthened by a (partial) t-test to assess the significance of the influence. Through these stages of analysis, the study was able to reveal a measurable causal relationship between passenger safety awareness and the effectiveness of security checks at the PSCP.</w:t>
      </w:r>
    </w:p>
    <w:p w14:paraId="7D68271F" w14:textId="77777777" w:rsidR="001C14F1" w:rsidRPr="000C7149" w:rsidRDefault="001C14F1" w:rsidP="001C14F1">
      <w:pPr>
        <w:spacing w:line="360" w:lineRule="auto"/>
        <w:ind w:firstLine="720"/>
        <w:jc w:val="both"/>
        <w:rPr>
          <w:lang w:val="en-ID" w:eastAsia="en-IN"/>
        </w:rPr>
      </w:pPr>
      <w:r w:rsidRPr="000C7149">
        <w:rPr>
          <w:lang w:val="en-ID" w:eastAsia="en-IN"/>
        </w:rPr>
        <w:t>This research was conducted at General Ahmad Yani Airport in Semarang, one of the main airports in Central Java that plays a vital role in public mobility and regional economic growth. The location was chosen based on the researcher's experience during On-the-Job Training (OJT) at the airport from January to March 2025, allowing direct access to observations and data collection in the field. The research coincided with the OJT activities, allowing the researcher to integrate the theories learned in lectures with real-world practices, particularly in airport operations and security checks. Therefore, the location and timing of this research not only provide a relevant empirical context but also strengthen the credibility of the research results because they are based on the researcher's direct experience in the field.</w:t>
      </w:r>
    </w:p>
    <w:p w14:paraId="1FB1C1A1" w14:textId="77777777" w:rsidR="00B41F23" w:rsidRPr="000C7149" w:rsidRDefault="0087489D" w:rsidP="00B41F23">
      <w:pPr>
        <w:pStyle w:val="Head1"/>
        <w:spacing w:before="0" w:line="360" w:lineRule="auto"/>
        <w:rPr>
          <w:sz w:val="22"/>
          <w:szCs w:val="22"/>
          <w:lang w:val="en-ID"/>
        </w:rPr>
      </w:pPr>
      <w:r w:rsidRPr="000C7149">
        <w:rPr>
          <w:sz w:val="22"/>
          <w:szCs w:val="22"/>
          <w:lang w:val="en-ID"/>
        </w:rPr>
        <w:t>RESEARCH RESULT</w:t>
      </w:r>
    </w:p>
    <w:p w14:paraId="015E1097" w14:textId="77777777" w:rsidR="00B41F23" w:rsidRPr="000C7149" w:rsidRDefault="00B41F23" w:rsidP="00B41F23">
      <w:pPr>
        <w:spacing w:after="0" w:line="360" w:lineRule="auto"/>
        <w:jc w:val="both"/>
        <w:rPr>
          <w:b/>
          <w:bCs/>
          <w:color w:val="000000" w:themeColor="text1"/>
          <w:lang w:val="en-ID"/>
        </w:rPr>
      </w:pPr>
      <w:r w:rsidRPr="000C7149">
        <w:rPr>
          <w:b/>
          <w:bCs/>
          <w:color w:val="000000" w:themeColor="text1"/>
          <w:lang w:val="en-ID"/>
        </w:rPr>
        <w:t>1. Validity Test</w:t>
      </w:r>
    </w:p>
    <w:p w14:paraId="10AF0ED4" w14:textId="77777777" w:rsidR="00B41F23" w:rsidRPr="000C7149" w:rsidRDefault="00B41F23" w:rsidP="00B41F23">
      <w:pPr>
        <w:spacing w:after="0" w:line="360" w:lineRule="auto"/>
        <w:ind w:firstLine="720"/>
        <w:jc w:val="both"/>
        <w:rPr>
          <w:color w:val="000000" w:themeColor="text1"/>
          <w:lang w:val="en-ID"/>
        </w:rPr>
      </w:pPr>
      <w:r w:rsidRPr="000C7149">
        <w:rPr>
          <w:color w:val="000000" w:themeColor="text1"/>
          <w:lang w:val="en-ID"/>
        </w:rPr>
        <w:t xml:space="preserve">Validity testing is an important stage in quantitative research that aims to assess the extent to which the research instrument, in this case the questionnaire, is able to accurately measure the variables studied. In this study, the validation </w:t>
      </w:r>
      <w:r w:rsidRPr="000C7149">
        <w:rPr>
          <w:color w:val="000000" w:themeColor="text1"/>
          <w:lang w:val="en-ID"/>
        </w:rPr>
        <w:lastRenderedPageBreak/>
        <w:t>process was carried out in two stages, namely expert validation by Mr. Hartono, ST, M.Pd. as the first supervisor, and empirical validation using SPSS software version 26. The testing criteria used refer to the Pearson correlation value, where an item is declared valid if the calculated r-value is greater than the r-table (r-calculated &gt; r-table) and the significance value is less than 0.05 (Sig. &lt; 0.05). The r-table as a reference is determined based on the degrees of freedom formula (df = n – 2) with a significance level of 5% and 1% as explained by Slamet &amp; Wahyuningsih (2022) and Rohman (2024). Based on the analysis results, all questions in this research questionnaire were proven valid, which means the instrument can be used to measure variables with a high level of accuracy.</w:t>
      </w:r>
    </w:p>
    <w:p w14:paraId="26D8A7AC" w14:textId="77777777" w:rsidR="00B41F23" w:rsidRPr="000C7149" w:rsidRDefault="00B41F23" w:rsidP="00B41F23">
      <w:pPr>
        <w:spacing w:after="0" w:line="360" w:lineRule="auto"/>
        <w:ind w:firstLine="720"/>
        <w:jc w:val="both"/>
        <w:rPr>
          <w:color w:val="000000" w:themeColor="text1"/>
          <w:lang w:val="en-ID"/>
        </w:rPr>
      </w:pPr>
    </w:p>
    <w:p w14:paraId="60A5297E" w14:textId="77777777" w:rsidR="00B41F23" w:rsidRPr="000C7149" w:rsidRDefault="00B41F23" w:rsidP="00B41F23">
      <w:pPr>
        <w:spacing w:after="0" w:line="360" w:lineRule="auto"/>
        <w:jc w:val="both"/>
        <w:rPr>
          <w:b/>
          <w:bCs/>
          <w:color w:val="000000" w:themeColor="text1"/>
          <w:lang w:val="en-ID"/>
        </w:rPr>
      </w:pPr>
      <w:r w:rsidRPr="000C7149">
        <w:rPr>
          <w:b/>
          <w:bCs/>
          <w:color w:val="000000" w:themeColor="text1"/>
          <w:lang w:val="en-ID"/>
        </w:rPr>
        <w:t>2. Results of the Validity Test of Variable X</w:t>
      </w:r>
    </w:p>
    <w:p w14:paraId="3B35AB37" w14:textId="77777777" w:rsidR="00B41F23" w:rsidRDefault="00B41F23" w:rsidP="00B41F23">
      <w:pPr>
        <w:spacing w:after="0" w:line="360" w:lineRule="auto"/>
        <w:jc w:val="both"/>
        <w:rPr>
          <w:color w:val="000000" w:themeColor="text1"/>
          <w:lang w:val="sv-SE"/>
        </w:rPr>
      </w:pPr>
      <w:r>
        <w:rPr>
          <w:noProof/>
        </w:rPr>
        <w:drawing>
          <wp:inline distT="0" distB="0" distL="0" distR="0" wp14:anchorId="665DD6D4" wp14:editId="390764B9">
            <wp:extent cx="2882900" cy="2462530"/>
            <wp:effectExtent l="0" t="0" r="0" b="0"/>
            <wp:docPr id="167941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19333" name=""/>
                    <pic:cNvPicPr/>
                  </pic:nvPicPr>
                  <pic:blipFill>
                    <a:blip r:embed="rId14"/>
                    <a:stretch>
                      <a:fillRect/>
                    </a:stretch>
                  </pic:blipFill>
                  <pic:spPr>
                    <a:xfrm>
                      <a:off x="0" y="0"/>
                      <a:ext cx="2882900" cy="2462530"/>
                    </a:xfrm>
                    <a:prstGeom prst="rect">
                      <a:avLst/>
                    </a:prstGeom>
                  </pic:spPr>
                </pic:pic>
              </a:graphicData>
            </a:graphic>
          </wp:inline>
        </w:drawing>
      </w:r>
    </w:p>
    <w:p w14:paraId="14F63673" w14:textId="77777777" w:rsidR="00B41F23" w:rsidRPr="000C7149" w:rsidRDefault="00B41F23" w:rsidP="00B41F23">
      <w:pPr>
        <w:spacing w:after="0" w:line="360" w:lineRule="auto"/>
        <w:jc w:val="center"/>
        <w:rPr>
          <w:color w:val="000000" w:themeColor="text1"/>
          <w:sz w:val="20"/>
          <w:szCs w:val="20"/>
          <w:lang w:val="en-ID"/>
        </w:rPr>
      </w:pPr>
      <w:r w:rsidRPr="000C7149">
        <w:rPr>
          <w:color w:val="000000" w:themeColor="text1"/>
          <w:sz w:val="20"/>
          <w:szCs w:val="20"/>
          <w:lang w:val="en-ID"/>
        </w:rPr>
        <w:t>Figure 1. Validation Results of Variable X</w:t>
      </w:r>
    </w:p>
    <w:p w14:paraId="4493889C" w14:textId="77777777" w:rsidR="00B41F23" w:rsidRPr="000C7149" w:rsidRDefault="00B41F23" w:rsidP="00B41F23">
      <w:pPr>
        <w:spacing w:after="0" w:line="360" w:lineRule="auto"/>
        <w:jc w:val="center"/>
        <w:rPr>
          <w:color w:val="000000" w:themeColor="text1"/>
          <w:sz w:val="20"/>
          <w:szCs w:val="20"/>
          <w:lang w:val="en-ID"/>
        </w:rPr>
      </w:pPr>
      <w:r w:rsidRPr="000C7149">
        <w:rPr>
          <w:color w:val="000000" w:themeColor="text1"/>
          <w:sz w:val="20"/>
          <w:szCs w:val="20"/>
          <w:lang w:val="en-ID"/>
        </w:rPr>
        <w:t>Source: SPSS (2025)</w:t>
      </w:r>
    </w:p>
    <w:p w14:paraId="6AEC904D" w14:textId="77777777" w:rsidR="00B41F23" w:rsidRPr="000C7149" w:rsidRDefault="00B41F23" w:rsidP="00B41F23">
      <w:pPr>
        <w:spacing w:after="0" w:line="360" w:lineRule="auto"/>
        <w:ind w:firstLine="720"/>
        <w:jc w:val="both"/>
        <w:rPr>
          <w:color w:val="000000" w:themeColor="text1"/>
          <w:lang w:val="en-ID"/>
        </w:rPr>
      </w:pPr>
      <w:r w:rsidRPr="000C7149">
        <w:rPr>
          <w:color w:val="000000" w:themeColor="text1"/>
          <w:lang w:val="en-ID"/>
        </w:rPr>
        <w:t xml:space="preserve">The results of the validity test on variable X (safety awareness) show that all statement items X1 to X16 have high Pearson correlation values, with an average correlation coefficient of more than 0.6 and even reaching above 0.9, and a significance value (Sig. 2-tailed) of 0.000 which is far below the </w:t>
      </w:r>
      <w:r w:rsidRPr="000C7149">
        <w:rPr>
          <w:color w:val="000000" w:themeColor="text1"/>
          <w:lang w:val="en-ID"/>
        </w:rPr>
        <w:t>threshold of 0.05. This indicates that each item has a statistically significant relationship with the total score and between items, so it can be ensured that the instrument actually measures the same construct. Thus, all items of variable X are declared valid and can be used further in the analysis, while also showing that the instrument has a good level of consistency and accuracy in measuring passenger safety awareness.</w:t>
      </w:r>
    </w:p>
    <w:p w14:paraId="1068CCB1" w14:textId="77777777" w:rsidR="00B41F23" w:rsidRPr="000C7149" w:rsidRDefault="00B41F23" w:rsidP="00B41F23">
      <w:pPr>
        <w:spacing w:after="0" w:line="360" w:lineRule="auto"/>
        <w:jc w:val="both"/>
        <w:rPr>
          <w:b/>
          <w:bCs/>
          <w:color w:val="000000" w:themeColor="text1"/>
          <w:lang w:val="en-ID"/>
        </w:rPr>
      </w:pPr>
    </w:p>
    <w:p w14:paraId="1F815960" w14:textId="77777777" w:rsidR="00B41F23" w:rsidRPr="000C7149" w:rsidRDefault="00B41F23" w:rsidP="00B41F23">
      <w:pPr>
        <w:spacing w:after="0" w:line="360" w:lineRule="auto"/>
        <w:jc w:val="both"/>
        <w:rPr>
          <w:b/>
          <w:bCs/>
          <w:color w:val="000000" w:themeColor="text1"/>
          <w:lang w:val="en-ID"/>
        </w:rPr>
      </w:pPr>
      <w:r w:rsidRPr="000C7149">
        <w:rPr>
          <w:b/>
          <w:bCs/>
          <w:color w:val="000000" w:themeColor="text1"/>
          <w:lang w:val="en-ID"/>
        </w:rPr>
        <w:t>3. Results of the Validity Test of Variable Y</w:t>
      </w:r>
    </w:p>
    <w:p w14:paraId="404E7EC2" w14:textId="77777777" w:rsidR="00B41F23" w:rsidRDefault="00B41F23" w:rsidP="00B41F23">
      <w:pPr>
        <w:spacing w:after="0" w:line="360" w:lineRule="auto"/>
        <w:jc w:val="both"/>
        <w:rPr>
          <w:color w:val="000000" w:themeColor="text1"/>
          <w:lang w:val="sv-SE"/>
        </w:rPr>
      </w:pPr>
      <w:r w:rsidRPr="00B41F23">
        <w:rPr>
          <w:noProof/>
          <w:color w:val="000000" w:themeColor="text1"/>
          <w:lang w:val="sv-SE"/>
        </w:rPr>
        <w:drawing>
          <wp:inline distT="0" distB="0" distL="0" distR="0" wp14:anchorId="6BAFE1A6" wp14:editId="55709257">
            <wp:extent cx="2743200" cy="2338688"/>
            <wp:effectExtent l="0" t="0" r="0" b="5080"/>
            <wp:docPr id="888070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70677" name=""/>
                    <pic:cNvPicPr/>
                  </pic:nvPicPr>
                  <pic:blipFill>
                    <a:blip r:embed="rId15"/>
                    <a:stretch>
                      <a:fillRect/>
                    </a:stretch>
                  </pic:blipFill>
                  <pic:spPr>
                    <a:xfrm>
                      <a:off x="0" y="0"/>
                      <a:ext cx="2761212" cy="2354044"/>
                    </a:xfrm>
                    <a:prstGeom prst="rect">
                      <a:avLst/>
                    </a:prstGeom>
                  </pic:spPr>
                </pic:pic>
              </a:graphicData>
            </a:graphic>
          </wp:inline>
        </w:drawing>
      </w:r>
    </w:p>
    <w:p w14:paraId="1E61ABE0" w14:textId="77777777" w:rsidR="00B41F23" w:rsidRPr="000C7149" w:rsidRDefault="00B41F23" w:rsidP="00B41F23">
      <w:pPr>
        <w:spacing w:after="0" w:line="360" w:lineRule="auto"/>
        <w:jc w:val="center"/>
        <w:rPr>
          <w:color w:val="000000" w:themeColor="text1"/>
          <w:sz w:val="20"/>
          <w:szCs w:val="20"/>
          <w:lang w:val="en-ID"/>
        </w:rPr>
      </w:pPr>
      <w:r w:rsidRPr="000C7149">
        <w:rPr>
          <w:color w:val="000000" w:themeColor="text1"/>
          <w:sz w:val="20"/>
          <w:szCs w:val="20"/>
          <w:lang w:val="en-ID"/>
        </w:rPr>
        <w:t>Figure 2. Validation of variable Y</w:t>
      </w:r>
    </w:p>
    <w:p w14:paraId="240B6A39" w14:textId="77777777" w:rsidR="00B41F23" w:rsidRPr="000C7149" w:rsidRDefault="00B41F23" w:rsidP="00B41F23">
      <w:pPr>
        <w:spacing w:after="0" w:line="360" w:lineRule="auto"/>
        <w:jc w:val="center"/>
        <w:rPr>
          <w:color w:val="000000" w:themeColor="text1"/>
          <w:sz w:val="20"/>
          <w:szCs w:val="20"/>
          <w:lang w:val="en-ID"/>
        </w:rPr>
      </w:pPr>
      <w:r w:rsidRPr="000C7149">
        <w:rPr>
          <w:color w:val="000000" w:themeColor="text1"/>
          <w:sz w:val="20"/>
          <w:szCs w:val="20"/>
          <w:lang w:val="en-ID"/>
        </w:rPr>
        <w:t>Source: SPSS (2025)</w:t>
      </w:r>
    </w:p>
    <w:p w14:paraId="64F6C8DF" w14:textId="77777777" w:rsidR="00B41F23" w:rsidRPr="000C7149" w:rsidRDefault="00B41F23" w:rsidP="00B41F23">
      <w:pPr>
        <w:spacing w:after="0" w:line="360" w:lineRule="auto"/>
        <w:ind w:firstLine="720"/>
        <w:jc w:val="both"/>
        <w:rPr>
          <w:color w:val="000000" w:themeColor="text1"/>
          <w:lang w:val="en-ID"/>
        </w:rPr>
      </w:pPr>
      <w:r w:rsidRPr="000C7149">
        <w:rPr>
          <w:color w:val="000000" w:themeColor="text1"/>
          <w:lang w:val="en-ID"/>
        </w:rPr>
        <w:t>Based on the results of data processing with SPSS, the Y variable (examination time) shows that all statement items have a significance value (Sig. 2-tailed) of 0.000 which is smaller than 0.05, so that the correlation formed is significant at the 95% confidence level. The Pearson correlation coefficient value between items ranges from 0.800 to 0.960, which indicates a very strong positive relationship between statement items and the total score and between other items. With these results, it can be concluded that all items in the Y variable are valid and able to consistently measure the intended construct, namely the effectiveness of inspection time at the Passenger Security Check Point.</w:t>
      </w:r>
    </w:p>
    <w:p w14:paraId="6A850DBE" w14:textId="77777777" w:rsidR="00B41F23" w:rsidRPr="000C7149" w:rsidRDefault="00B41F23" w:rsidP="00B41F23">
      <w:pPr>
        <w:spacing w:after="0" w:line="360" w:lineRule="auto"/>
        <w:jc w:val="both"/>
        <w:rPr>
          <w:b/>
          <w:bCs/>
          <w:color w:val="000000" w:themeColor="text1"/>
          <w:lang w:val="en-ID"/>
        </w:rPr>
      </w:pPr>
    </w:p>
    <w:p w14:paraId="0D6D2019" w14:textId="77777777" w:rsidR="00B41F23" w:rsidRPr="000C7149" w:rsidRDefault="00B41F23" w:rsidP="00B41F23">
      <w:pPr>
        <w:spacing w:after="0" w:line="360" w:lineRule="auto"/>
        <w:jc w:val="both"/>
        <w:rPr>
          <w:b/>
          <w:bCs/>
          <w:color w:val="000000" w:themeColor="text1"/>
          <w:lang w:val="en-ID"/>
        </w:rPr>
      </w:pPr>
    </w:p>
    <w:p w14:paraId="2E750C0A" w14:textId="77777777" w:rsidR="00B41F23" w:rsidRPr="000C7149" w:rsidRDefault="00B41F23" w:rsidP="00B41F23">
      <w:pPr>
        <w:spacing w:after="0" w:line="360" w:lineRule="auto"/>
        <w:jc w:val="both"/>
        <w:rPr>
          <w:b/>
          <w:bCs/>
          <w:color w:val="000000" w:themeColor="text1"/>
          <w:lang w:val="en-ID"/>
        </w:rPr>
      </w:pPr>
    </w:p>
    <w:p w14:paraId="5B5BB4DF" w14:textId="77777777" w:rsidR="00B41F23" w:rsidRPr="000C7149" w:rsidRDefault="00B41F23" w:rsidP="00B41F23">
      <w:pPr>
        <w:spacing w:after="0" w:line="360" w:lineRule="auto"/>
        <w:jc w:val="both"/>
        <w:rPr>
          <w:b/>
          <w:bCs/>
          <w:color w:val="000000" w:themeColor="text1"/>
          <w:lang w:val="en-ID"/>
        </w:rPr>
      </w:pPr>
    </w:p>
    <w:p w14:paraId="6836B5A9" w14:textId="77777777" w:rsidR="00B41F23" w:rsidRPr="000C7149" w:rsidRDefault="00B41F23" w:rsidP="00B41F23">
      <w:pPr>
        <w:spacing w:after="0" w:line="360" w:lineRule="auto"/>
        <w:jc w:val="both"/>
        <w:rPr>
          <w:b/>
          <w:bCs/>
          <w:color w:val="000000" w:themeColor="text1"/>
          <w:lang w:val="en-ID"/>
        </w:rPr>
      </w:pPr>
    </w:p>
    <w:p w14:paraId="15E40EC1" w14:textId="77777777" w:rsidR="00B41F23" w:rsidRPr="000C7149" w:rsidRDefault="00B41F23" w:rsidP="00B41F23">
      <w:pPr>
        <w:spacing w:after="0" w:line="360" w:lineRule="auto"/>
        <w:jc w:val="both"/>
        <w:rPr>
          <w:b/>
          <w:bCs/>
          <w:color w:val="000000" w:themeColor="text1"/>
          <w:lang w:val="en-ID"/>
        </w:rPr>
      </w:pPr>
    </w:p>
    <w:p w14:paraId="6916CD57" w14:textId="77777777" w:rsidR="00B41F23" w:rsidRPr="000C7149" w:rsidRDefault="00B41F23" w:rsidP="00B41F23">
      <w:pPr>
        <w:spacing w:after="0" w:line="360" w:lineRule="auto"/>
        <w:jc w:val="both"/>
        <w:rPr>
          <w:b/>
          <w:bCs/>
          <w:color w:val="000000" w:themeColor="text1"/>
          <w:lang w:val="en-ID"/>
        </w:rPr>
      </w:pPr>
      <w:r w:rsidRPr="000C7149">
        <w:rPr>
          <w:b/>
          <w:bCs/>
          <w:color w:val="000000" w:themeColor="text1"/>
          <w:lang w:val="en-ID"/>
        </w:rPr>
        <w:t>4. Reliability Test</w:t>
      </w:r>
    </w:p>
    <w:p w14:paraId="2AD06A88" w14:textId="77777777" w:rsidR="00B41F23" w:rsidRPr="000C7149" w:rsidRDefault="00B41F23" w:rsidP="00B41F23">
      <w:pPr>
        <w:spacing w:after="0" w:line="360" w:lineRule="auto"/>
        <w:jc w:val="both"/>
        <w:rPr>
          <w:color w:val="000000" w:themeColor="text1"/>
          <w:lang w:val="en-ID"/>
        </w:rPr>
      </w:pPr>
      <w:r w:rsidRPr="00B41F23">
        <w:rPr>
          <w:noProof/>
          <w:color w:val="000000" w:themeColor="text1"/>
          <w:lang w:val="sv-SE"/>
        </w:rPr>
        <w:drawing>
          <wp:inline distT="0" distB="0" distL="0" distR="0" wp14:anchorId="5AAB0951" wp14:editId="6E914FF9">
            <wp:extent cx="1338993" cy="902525"/>
            <wp:effectExtent l="0" t="0" r="0" b="0"/>
            <wp:docPr id="668474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74984" name=""/>
                    <pic:cNvPicPr/>
                  </pic:nvPicPr>
                  <pic:blipFill>
                    <a:blip r:embed="rId16"/>
                    <a:stretch>
                      <a:fillRect/>
                    </a:stretch>
                  </pic:blipFill>
                  <pic:spPr>
                    <a:xfrm>
                      <a:off x="0" y="0"/>
                      <a:ext cx="1346987" cy="907914"/>
                    </a:xfrm>
                    <a:prstGeom prst="rect">
                      <a:avLst/>
                    </a:prstGeom>
                  </pic:spPr>
                </pic:pic>
              </a:graphicData>
            </a:graphic>
          </wp:inline>
        </w:drawing>
      </w:r>
      <w:r w:rsidRPr="00B41F23">
        <w:rPr>
          <w:noProof/>
        </w:rPr>
        <w:t xml:space="preserve"> </w:t>
      </w:r>
      <w:r w:rsidRPr="00B41F23">
        <w:rPr>
          <w:noProof/>
          <w:color w:val="000000" w:themeColor="text1"/>
          <w:lang w:val="sv-SE"/>
        </w:rPr>
        <w:drawing>
          <wp:inline distT="0" distB="0" distL="0" distR="0" wp14:anchorId="57B604B5" wp14:editId="7CDF7A54">
            <wp:extent cx="1495886" cy="937961"/>
            <wp:effectExtent l="0" t="0" r="9525" b="0"/>
            <wp:docPr id="373288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88492" name=""/>
                    <pic:cNvPicPr/>
                  </pic:nvPicPr>
                  <pic:blipFill>
                    <a:blip r:embed="rId17"/>
                    <a:stretch>
                      <a:fillRect/>
                    </a:stretch>
                  </pic:blipFill>
                  <pic:spPr>
                    <a:xfrm>
                      <a:off x="0" y="0"/>
                      <a:ext cx="1517804" cy="951704"/>
                    </a:xfrm>
                    <a:prstGeom prst="rect">
                      <a:avLst/>
                    </a:prstGeom>
                  </pic:spPr>
                </pic:pic>
              </a:graphicData>
            </a:graphic>
          </wp:inline>
        </w:drawing>
      </w:r>
    </w:p>
    <w:p w14:paraId="1893BAC6" w14:textId="77777777" w:rsidR="00B41F23" w:rsidRPr="000C7149" w:rsidRDefault="00B41F23" w:rsidP="00B41F23">
      <w:pPr>
        <w:spacing w:after="0" w:line="360" w:lineRule="auto"/>
        <w:ind w:firstLine="720"/>
        <w:jc w:val="both"/>
        <w:rPr>
          <w:color w:val="000000" w:themeColor="text1"/>
          <w:lang w:val="en-ID"/>
        </w:rPr>
      </w:pPr>
      <w:r w:rsidRPr="000C7149">
        <w:rPr>
          <w:color w:val="000000" w:themeColor="text1"/>
          <w:lang w:val="en-ID"/>
        </w:rPr>
        <w:t>Reliability testing was conducted to ensure the consistency of respondents' responses to the research instrument. The reliability test results for variable X showed a Cronbach's Alpha value of more than 0.90, while variable Y reached 0.993. Both values far exceed the minimum acceptable reliability limit (0.6), so it can be concluded that all items in the questionnaire are reliable. This means that if this questionnaire is reused at different times or samples, the results obtained will remain consistent. Thus, the questionnaire used in this study is not only valid but also has very high reliability, making it suitable as a research instrument in measuring the relationship between safety awareness and passenger screening time at PSCP.</w:t>
      </w:r>
    </w:p>
    <w:p w14:paraId="76710FD3" w14:textId="77777777" w:rsidR="00B41F23" w:rsidRPr="000C7149" w:rsidRDefault="00B41F23" w:rsidP="00B41F23">
      <w:pPr>
        <w:spacing w:after="0" w:line="360" w:lineRule="auto"/>
        <w:jc w:val="both"/>
        <w:rPr>
          <w:b/>
          <w:bCs/>
          <w:color w:val="000000" w:themeColor="text1"/>
          <w:lang w:val="en-ID"/>
        </w:rPr>
      </w:pPr>
    </w:p>
    <w:p w14:paraId="6A78FFF2" w14:textId="77777777" w:rsidR="00B41F23" w:rsidRPr="00B41F23" w:rsidRDefault="00B41F23" w:rsidP="00B41F23">
      <w:pPr>
        <w:spacing w:after="0" w:line="360" w:lineRule="auto"/>
        <w:jc w:val="both"/>
        <w:rPr>
          <w:b/>
          <w:bCs/>
          <w:color w:val="000000" w:themeColor="text1"/>
          <w:lang w:val="sv-SE"/>
        </w:rPr>
      </w:pPr>
      <w:r>
        <w:rPr>
          <w:b/>
          <w:bCs/>
          <w:color w:val="000000" w:themeColor="text1"/>
          <w:lang w:val="sv-SE"/>
        </w:rPr>
        <w:t>5. Normality Test</w:t>
      </w:r>
    </w:p>
    <w:p w14:paraId="3EFFCF24" w14:textId="77777777" w:rsidR="00B41F23" w:rsidRDefault="00B41F23" w:rsidP="00B41F23">
      <w:pPr>
        <w:spacing w:after="0" w:line="360" w:lineRule="auto"/>
        <w:ind w:firstLine="720"/>
        <w:jc w:val="both"/>
        <w:rPr>
          <w:color w:val="000000" w:themeColor="text1"/>
          <w:lang w:val="sv-SE"/>
        </w:rPr>
      </w:pPr>
      <w:r w:rsidRPr="00B41F23">
        <w:rPr>
          <w:noProof/>
          <w:color w:val="000000" w:themeColor="text1"/>
          <w:lang w:val="sv-SE"/>
        </w:rPr>
        <w:drawing>
          <wp:inline distT="0" distB="0" distL="0" distR="0" wp14:anchorId="2464DBE8" wp14:editId="4C5522A1">
            <wp:extent cx="2057275" cy="1460665"/>
            <wp:effectExtent l="0" t="0" r="635" b="6350"/>
            <wp:docPr id="13538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2789" name=""/>
                    <pic:cNvPicPr/>
                  </pic:nvPicPr>
                  <pic:blipFill>
                    <a:blip r:embed="rId18"/>
                    <a:stretch>
                      <a:fillRect/>
                    </a:stretch>
                  </pic:blipFill>
                  <pic:spPr>
                    <a:xfrm>
                      <a:off x="0" y="0"/>
                      <a:ext cx="2060154" cy="1462709"/>
                    </a:xfrm>
                    <a:prstGeom prst="rect">
                      <a:avLst/>
                    </a:prstGeom>
                  </pic:spPr>
                </pic:pic>
              </a:graphicData>
            </a:graphic>
          </wp:inline>
        </w:drawing>
      </w:r>
    </w:p>
    <w:p w14:paraId="76BA64F4" w14:textId="77777777" w:rsidR="00B41F23" w:rsidRPr="000C7149" w:rsidRDefault="00B41F23" w:rsidP="00B41F23">
      <w:pPr>
        <w:spacing w:after="0" w:line="360" w:lineRule="auto"/>
        <w:ind w:firstLine="720"/>
        <w:jc w:val="both"/>
        <w:rPr>
          <w:color w:val="000000" w:themeColor="text1"/>
          <w:lang w:val="en-ID"/>
        </w:rPr>
      </w:pPr>
      <w:r w:rsidRPr="000C7149">
        <w:rPr>
          <w:color w:val="000000" w:themeColor="text1"/>
          <w:lang w:val="en-ID"/>
        </w:rPr>
        <w:t>The normality test aims to determine whether the residual data from the regression model is normally distributed or not. In this study, normality was tested using the Kolmogorov-Smirnov method and through observation of the Normal Probability Plot (PP Plot) graph. The test results show that the data points in the graph are spread along a diagonal line, thus it can be concluded that the data distribution is close to normal. In addition, the Kolmogorov-Smirnov significance value of 0.092 is greater than 0.05, which further strengthens the conclusion that the residual data is normally distributed. By fulfilling this normality assumption, the regression model used in the study can be considered valid and worthy of continuing to the next stage of analysis.</w:t>
      </w:r>
    </w:p>
    <w:p w14:paraId="67BFCC6A" w14:textId="77777777" w:rsidR="00B41F23" w:rsidRPr="000C7149" w:rsidRDefault="00B41F23" w:rsidP="00B41F23">
      <w:pPr>
        <w:spacing w:after="0" w:line="360" w:lineRule="auto"/>
        <w:jc w:val="both"/>
        <w:rPr>
          <w:b/>
          <w:bCs/>
          <w:color w:val="000000" w:themeColor="text1"/>
          <w:lang w:val="en-ID"/>
        </w:rPr>
      </w:pPr>
    </w:p>
    <w:p w14:paraId="4411EE60" w14:textId="77777777" w:rsidR="00B41F23" w:rsidRPr="00B41F23" w:rsidRDefault="00B41F23" w:rsidP="00B41F23">
      <w:pPr>
        <w:spacing w:after="0" w:line="360" w:lineRule="auto"/>
        <w:jc w:val="both"/>
        <w:rPr>
          <w:b/>
          <w:bCs/>
          <w:color w:val="000000" w:themeColor="text1"/>
          <w:lang w:val="sv-SE"/>
        </w:rPr>
      </w:pPr>
      <w:r>
        <w:rPr>
          <w:b/>
          <w:bCs/>
          <w:color w:val="000000" w:themeColor="text1"/>
          <w:lang w:val="sv-SE"/>
        </w:rPr>
        <w:t>6. Correlation Test</w:t>
      </w:r>
    </w:p>
    <w:p w14:paraId="7EF2B9FB" w14:textId="77777777" w:rsidR="00B41F23" w:rsidRDefault="00B41F23" w:rsidP="00B41F23">
      <w:pPr>
        <w:spacing w:after="0" w:line="360" w:lineRule="auto"/>
        <w:ind w:firstLine="720"/>
        <w:jc w:val="center"/>
        <w:rPr>
          <w:color w:val="000000" w:themeColor="text1"/>
          <w:lang w:val="sv-SE"/>
        </w:rPr>
      </w:pPr>
      <w:r w:rsidRPr="00B41F23">
        <w:rPr>
          <w:noProof/>
          <w:color w:val="000000" w:themeColor="text1"/>
          <w:lang w:val="sv-SE"/>
        </w:rPr>
        <w:drawing>
          <wp:inline distT="0" distB="0" distL="0" distR="0" wp14:anchorId="791E6209" wp14:editId="1DA3F486">
            <wp:extent cx="2324424" cy="1390844"/>
            <wp:effectExtent l="0" t="0" r="0" b="0"/>
            <wp:docPr id="704556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56568" name=""/>
                    <pic:cNvPicPr/>
                  </pic:nvPicPr>
                  <pic:blipFill>
                    <a:blip r:embed="rId19"/>
                    <a:stretch>
                      <a:fillRect/>
                    </a:stretch>
                  </pic:blipFill>
                  <pic:spPr>
                    <a:xfrm>
                      <a:off x="0" y="0"/>
                      <a:ext cx="2324424" cy="1390844"/>
                    </a:xfrm>
                    <a:prstGeom prst="rect">
                      <a:avLst/>
                    </a:prstGeom>
                  </pic:spPr>
                </pic:pic>
              </a:graphicData>
            </a:graphic>
          </wp:inline>
        </w:drawing>
      </w:r>
    </w:p>
    <w:p w14:paraId="40D5BB9C" w14:textId="77777777" w:rsidR="00B41F23" w:rsidRPr="000C7149" w:rsidRDefault="00B41F23" w:rsidP="00B41F23">
      <w:pPr>
        <w:spacing w:after="0" w:line="360" w:lineRule="auto"/>
        <w:ind w:firstLine="720"/>
        <w:jc w:val="both"/>
        <w:rPr>
          <w:color w:val="000000" w:themeColor="text1"/>
          <w:lang w:val="en-ID"/>
        </w:rPr>
      </w:pPr>
      <w:r w:rsidRPr="000C7149">
        <w:rPr>
          <w:color w:val="000000" w:themeColor="text1"/>
          <w:lang w:val="en-ID"/>
        </w:rPr>
        <w:t xml:space="preserve">A correlation test was conducted to measure the strength of the relationship between the independent variable (X), namely safety awareness, and the dependent variable (Y), namely inspection time. Based on the results of data processing, a Pearson correlation coefficient value of 0.918 was obtained with a significance value of 0.000, which is less than 0.05. These results indicate a very strong and significant positive relationship between the two variables. Thus, the higher the level of passenger awareness of safety aspects, the better the effectiveness of inspection time at the PSCP. This finding strengthens the research hypothesis that </w:t>
      </w:r>
      <w:r w:rsidRPr="000C7149">
        <w:rPr>
          <w:color w:val="000000" w:themeColor="text1"/>
          <w:lang w:val="en-ID"/>
        </w:rPr>
        <w:lastRenderedPageBreak/>
        <w:t>safety awareness plays a vital role in facilitating the security inspection process at the airport.</w:t>
      </w:r>
    </w:p>
    <w:p w14:paraId="628B1906" w14:textId="77777777" w:rsidR="00B41F23" w:rsidRPr="000C7149" w:rsidRDefault="00B41F23" w:rsidP="00B41F23">
      <w:pPr>
        <w:spacing w:after="0" w:line="360" w:lineRule="auto"/>
        <w:ind w:firstLine="720"/>
        <w:jc w:val="both"/>
        <w:rPr>
          <w:color w:val="000000" w:themeColor="text1"/>
          <w:lang w:val="en-ID"/>
        </w:rPr>
      </w:pPr>
    </w:p>
    <w:p w14:paraId="0D4BF4B7" w14:textId="77777777" w:rsidR="00B41F23" w:rsidRPr="00B41F23" w:rsidRDefault="00B41F23" w:rsidP="00B41F23">
      <w:pPr>
        <w:spacing w:after="0" w:line="360" w:lineRule="auto"/>
        <w:jc w:val="both"/>
        <w:rPr>
          <w:b/>
          <w:bCs/>
          <w:color w:val="000000" w:themeColor="text1"/>
          <w:lang w:val="sv-SE"/>
        </w:rPr>
      </w:pPr>
      <w:r>
        <w:rPr>
          <w:b/>
          <w:bCs/>
          <w:color w:val="000000" w:themeColor="text1"/>
          <w:lang w:val="sv-SE"/>
        </w:rPr>
        <w:t>7. Simple Linear Regression Test</w:t>
      </w:r>
    </w:p>
    <w:p w14:paraId="35F7DBC9" w14:textId="77777777" w:rsidR="00953084" w:rsidRDefault="00953084" w:rsidP="00953084">
      <w:pPr>
        <w:spacing w:after="0" w:line="360" w:lineRule="auto"/>
        <w:jc w:val="both"/>
        <w:rPr>
          <w:color w:val="000000" w:themeColor="text1"/>
          <w:lang w:val="sv-SE"/>
        </w:rPr>
      </w:pPr>
      <w:r w:rsidRPr="00953084">
        <w:rPr>
          <w:noProof/>
          <w:color w:val="000000" w:themeColor="text1"/>
          <w:lang w:val="sv-SE"/>
        </w:rPr>
        <w:drawing>
          <wp:inline distT="0" distB="0" distL="0" distR="0" wp14:anchorId="35E878E5" wp14:editId="3272B638">
            <wp:extent cx="2882900" cy="3834765"/>
            <wp:effectExtent l="0" t="0" r="0" b="0"/>
            <wp:docPr id="670279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79392" name=""/>
                    <pic:cNvPicPr/>
                  </pic:nvPicPr>
                  <pic:blipFill>
                    <a:blip r:embed="rId20"/>
                    <a:stretch>
                      <a:fillRect/>
                    </a:stretch>
                  </pic:blipFill>
                  <pic:spPr>
                    <a:xfrm>
                      <a:off x="0" y="0"/>
                      <a:ext cx="2882900" cy="3834765"/>
                    </a:xfrm>
                    <a:prstGeom prst="rect">
                      <a:avLst/>
                    </a:prstGeom>
                  </pic:spPr>
                </pic:pic>
              </a:graphicData>
            </a:graphic>
          </wp:inline>
        </w:drawing>
      </w:r>
    </w:p>
    <w:p w14:paraId="00B7768E" w14:textId="77777777" w:rsidR="00B41F23" w:rsidRPr="000C7149" w:rsidRDefault="00B41F23" w:rsidP="00B41F23">
      <w:pPr>
        <w:spacing w:after="0" w:line="360" w:lineRule="auto"/>
        <w:ind w:firstLine="720"/>
        <w:jc w:val="both"/>
        <w:rPr>
          <w:color w:val="000000" w:themeColor="text1"/>
          <w:lang w:val="en-ID"/>
        </w:rPr>
      </w:pPr>
      <w:r w:rsidRPr="000C7149">
        <w:rPr>
          <w:color w:val="000000" w:themeColor="text1"/>
          <w:lang w:val="en-ID"/>
        </w:rPr>
        <w:t xml:space="preserve">A simple linear regression test was conducted to determine the extent of influence of the independent variables on the dependent variable. The analysis was conducted on three safety awareness indicators, namely attitude, knowledge, and awareness, on the length of screening time at the PSCP. The regression results showed that the attitude variable had a significant positive effect with a regression coefficient of 0.991, a calculated t value of 12.372, and a significance value of 0.000, which means that the better the passenger's attitude, the more effective the screening time. The knowledge variable also proved to have a significant effect, with a coefficient of 1.016 and a significance value of 0.000, confirming that the higher the passenger's knowledge, the faster the </w:t>
      </w:r>
      <w:r w:rsidRPr="000C7149">
        <w:rPr>
          <w:color w:val="000000" w:themeColor="text1"/>
          <w:lang w:val="en-ID"/>
        </w:rPr>
        <w:t>screening process takes place. Similarly, the awareness variable had a very strong effect, with a regression coefficient of 0.984, a calculated t value of 14.749, a beta of 0.917, and a significance value of 0.000, indicating that the higher the passenger's awareness, the more effective the screening performance at the PSCP. Overall, the results of this simple linear regression confirm that safety awareness, whether through attitude, knowledge, or awareness, has a positive and significant effect on the length of screening time at the airport.</w:t>
      </w:r>
    </w:p>
    <w:p w14:paraId="194BD278" w14:textId="77777777" w:rsidR="00B41F23" w:rsidRPr="000C7149" w:rsidRDefault="00B41F23" w:rsidP="00B41F23">
      <w:pPr>
        <w:spacing w:after="0" w:line="240" w:lineRule="auto"/>
        <w:rPr>
          <w:color w:val="000000" w:themeColor="text1"/>
          <w:lang w:val="en-ID"/>
        </w:rPr>
      </w:pPr>
    </w:p>
    <w:p w14:paraId="0CD617DF" w14:textId="77777777" w:rsidR="001F324C" w:rsidRPr="000C7149" w:rsidRDefault="001F324C" w:rsidP="00B41F23">
      <w:pPr>
        <w:spacing w:after="0" w:line="240" w:lineRule="auto"/>
        <w:rPr>
          <w:lang w:val="en-ID" w:eastAsia="en-IN"/>
        </w:rPr>
      </w:pPr>
      <w:r w:rsidRPr="000C7149">
        <w:rPr>
          <w:b/>
          <w:bCs/>
          <w:lang w:val="en-ID" w:eastAsia="en-IN"/>
        </w:rPr>
        <w:t>DISCUSSION</w:t>
      </w:r>
    </w:p>
    <w:p w14:paraId="0C5E6F90" w14:textId="77777777" w:rsidR="00835D24" w:rsidRPr="000C7149" w:rsidRDefault="00835D24" w:rsidP="00835D24">
      <w:pPr>
        <w:spacing w:line="360" w:lineRule="auto"/>
        <w:ind w:firstLine="720"/>
        <w:jc w:val="both"/>
        <w:rPr>
          <w:lang w:val="en-ID" w:eastAsia="en-IN"/>
        </w:rPr>
      </w:pPr>
    </w:p>
    <w:p w14:paraId="1DEAA338" w14:textId="77777777" w:rsidR="00835D24" w:rsidRPr="000C7149" w:rsidRDefault="00835D24" w:rsidP="00835D24">
      <w:pPr>
        <w:pStyle w:val="Heading3"/>
        <w:rPr>
          <w:rFonts w:ascii="Times New Roman" w:hAnsi="Times New Roman" w:cs="Times New Roman"/>
          <w:b/>
          <w:bCs/>
          <w:color w:val="000000" w:themeColor="text1"/>
          <w:sz w:val="24"/>
          <w:szCs w:val="24"/>
        </w:rPr>
      </w:pPr>
      <w:r w:rsidRPr="000C7149">
        <w:rPr>
          <w:rFonts w:ascii="Times New Roman" w:hAnsi="Times New Roman" w:cs="Times New Roman"/>
          <w:b/>
          <w:bCs/>
          <w:color w:val="000000" w:themeColor="text1"/>
          <w:sz w:val="24"/>
          <w:szCs w:val="24"/>
        </w:rPr>
        <w:t>The influence of passenger attitudes on inspection time</w:t>
      </w:r>
    </w:p>
    <w:p w14:paraId="4D846A81" w14:textId="77777777" w:rsidR="00835D24" w:rsidRPr="00032EBA" w:rsidRDefault="00835D24" w:rsidP="00835D24">
      <w:pPr>
        <w:spacing w:after="0" w:line="276" w:lineRule="auto"/>
        <w:jc w:val="both"/>
        <w:rPr>
          <w:b/>
          <w:bCs/>
          <w:lang w:val="sv-SE"/>
        </w:rPr>
      </w:pPr>
      <w:r w:rsidRPr="00835D24">
        <w:rPr>
          <w:b/>
          <w:bCs/>
          <w:noProof/>
          <w:lang w:val="sv-SE"/>
        </w:rPr>
        <w:drawing>
          <wp:inline distT="0" distB="0" distL="0" distR="0" wp14:anchorId="75C551B1" wp14:editId="2DDBDADA">
            <wp:extent cx="2705478" cy="628738"/>
            <wp:effectExtent l="0" t="0" r="0" b="0"/>
            <wp:docPr id="1227906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06594" name=""/>
                    <pic:cNvPicPr/>
                  </pic:nvPicPr>
                  <pic:blipFill>
                    <a:blip r:embed="rId21"/>
                    <a:stretch>
                      <a:fillRect/>
                    </a:stretch>
                  </pic:blipFill>
                  <pic:spPr>
                    <a:xfrm>
                      <a:off x="0" y="0"/>
                      <a:ext cx="2705478" cy="628738"/>
                    </a:xfrm>
                    <a:prstGeom prst="rect">
                      <a:avLst/>
                    </a:prstGeom>
                  </pic:spPr>
                </pic:pic>
              </a:graphicData>
            </a:graphic>
          </wp:inline>
        </w:drawing>
      </w:r>
    </w:p>
    <w:p w14:paraId="6BF6C02C" w14:textId="77777777" w:rsidR="00835D24" w:rsidRPr="00835D24" w:rsidRDefault="00835D24" w:rsidP="00835D24">
      <w:pPr>
        <w:spacing w:after="0" w:line="276" w:lineRule="auto"/>
        <w:jc w:val="center"/>
        <w:rPr>
          <w:lang w:val="en-ID"/>
        </w:rPr>
      </w:pPr>
      <w:r w:rsidRPr="00835D24">
        <w:rPr>
          <w:lang w:val="en-ID"/>
        </w:rPr>
        <w:t>Figure 4.13 Results of regression of X1 against Y</w:t>
      </w:r>
      <w:r w:rsidRPr="00835D24">
        <w:rPr>
          <w:lang w:val="en-ID"/>
        </w:rPr>
        <w:br/>
        <w:t>Source: Author's processing (2025)</w:t>
      </w:r>
    </w:p>
    <w:p w14:paraId="74375051" w14:textId="77777777" w:rsidR="00835D24" w:rsidRDefault="00835D24" w:rsidP="00835D24">
      <w:pPr>
        <w:spacing w:after="0" w:line="360" w:lineRule="auto"/>
        <w:ind w:left="360" w:firstLine="360"/>
        <w:jc w:val="both"/>
        <w:rPr>
          <w:lang w:val="en-ID"/>
        </w:rPr>
      </w:pPr>
    </w:p>
    <w:p w14:paraId="091128D8" w14:textId="77777777" w:rsidR="00475FDC" w:rsidRPr="000C7149" w:rsidRDefault="00475FDC" w:rsidP="00475FDC">
      <w:pPr>
        <w:spacing w:after="0" w:line="360" w:lineRule="auto"/>
        <w:ind w:left="360" w:firstLine="360"/>
        <w:jc w:val="both"/>
        <w:rPr>
          <w:lang w:val="en-ID"/>
        </w:rPr>
      </w:pPr>
      <w:r w:rsidRPr="00475FDC">
        <w:rPr>
          <w:lang w:val="en-ID"/>
        </w:rPr>
        <w:t xml:space="preserve">Based on the analysis, it can be explained that passenger attitudes have a positive and significant influence on screening time in the PSCP area of Ahmad Yani Airport. This means that the better the attitude displayed by passengers, the faster, orderly, and efficient the screening process will be. This positive attitude includes passenger readiness to follow procedures, compliance with officer instructions, and willingness to comply with applicable regulations at the airport. With a good attitude from passengers, obstacles that may arise during screening can be minimized, so that the process runs more smoothly, does not cause long queues, and can support the creation of effectiveness and efficiency in the airport </w:t>
      </w:r>
      <w:r w:rsidRPr="00475FDC">
        <w:rPr>
          <w:lang w:val="en-ID"/>
        </w:rPr>
        <w:lastRenderedPageBreak/>
        <w:t>security system. Therefore, passenger attitudes are one of the important factors that contribute to the smooth operation of security screening.</w:t>
      </w:r>
    </w:p>
    <w:p w14:paraId="72588BDB" w14:textId="77777777" w:rsidR="00475FDC" w:rsidRPr="000C7149" w:rsidRDefault="00475FDC" w:rsidP="00475FDC">
      <w:pPr>
        <w:spacing w:after="0" w:line="360" w:lineRule="auto"/>
        <w:ind w:left="360" w:firstLine="360"/>
        <w:jc w:val="both"/>
        <w:rPr>
          <w:lang w:val="en-ID"/>
        </w:rPr>
      </w:pPr>
      <w:r w:rsidRPr="000C7149">
        <w:rPr>
          <w:lang w:val="en-ID"/>
        </w:rPr>
        <w:t>The results of the regression test also strengthen this finding by showing that the attitude variable (X) has a regression coefficient value of 0.991 with a significance level of 0.000, which means its influence is real and significant on inspection time (Y). Each one unit increase in attitude will increase the efficiency of inspection time by 0.991 units. In addition, the calculated t value of 12.372 and Beta of 0.888 further confirm that attitude has a major contribution to the effectiveness of inspection time. This is in line with the opinion of Qris (2025) who stated that discipline and professional attitudes, both from passengers and officers, are key factors that determine the accuracy of implementation in accordance with procedures, service standards, and predetermined times. With this disciplined attitude, a professional inspection environment is created, responsible service, and a more conducive work process so that service objectives can be achieved optimally.</w:t>
      </w:r>
    </w:p>
    <w:p w14:paraId="49FA42E6" w14:textId="77777777" w:rsidR="00475FDC" w:rsidRPr="000C7149" w:rsidRDefault="00475FDC" w:rsidP="00835D24">
      <w:pPr>
        <w:spacing w:after="0" w:line="360" w:lineRule="auto"/>
        <w:ind w:left="360" w:firstLine="360"/>
        <w:jc w:val="both"/>
        <w:rPr>
          <w:lang w:val="en-ID"/>
        </w:rPr>
      </w:pPr>
    </w:p>
    <w:p w14:paraId="20E55297" w14:textId="77777777" w:rsidR="00835D24" w:rsidRPr="000C7149" w:rsidRDefault="00835D24" w:rsidP="00835D24">
      <w:pPr>
        <w:spacing w:after="0" w:line="360" w:lineRule="auto"/>
        <w:ind w:left="360"/>
        <w:jc w:val="both"/>
        <w:rPr>
          <w:lang w:val="en-ID"/>
        </w:rPr>
      </w:pPr>
      <w:bookmarkStart w:id="6" w:name="_Toc204780750"/>
      <w:r w:rsidRPr="000C7149">
        <w:rPr>
          <w:b/>
          <w:bCs/>
          <w:color w:val="000000" w:themeColor="text1"/>
          <w:sz w:val="24"/>
          <w:szCs w:val="24"/>
          <w:lang w:val="en-ID"/>
        </w:rPr>
        <w:t>The influence of knowledge on examination time</w:t>
      </w:r>
      <w:bookmarkEnd w:id="6"/>
    </w:p>
    <w:p w14:paraId="189E26F3" w14:textId="77777777" w:rsidR="00835D24" w:rsidRPr="00032EBA" w:rsidRDefault="00835D24" w:rsidP="00835D24">
      <w:pPr>
        <w:spacing w:after="0" w:line="360" w:lineRule="auto"/>
        <w:ind w:left="360" w:firstLine="360"/>
        <w:jc w:val="both"/>
        <w:rPr>
          <w:lang w:val="sv-SE"/>
        </w:rPr>
      </w:pPr>
      <w:r w:rsidRPr="000C7149">
        <w:rPr>
          <w:lang w:val="en-ID"/>
        </w:rPr>
        <w:t xml:space="preserve">Based on the analysis, it can be explained that knowledge has a positive and significant impact on screening time. This means that the more passengers know about the screening procedures at PSCP, the smoother the screening process will be. </w:t>
      </w:r>
      <w:r w:rsidRPr="00032EBA">
        <w:rPr>
          <w:lang w:val="sv-SE"/>
        </w:rPr>
        <w:t>Top of Form</w:t>
      </w:r>
    </w:p>
    <w:p w14:paraId="064905AF" w14:textId="77777777" w:rsidR="00835D24" w:rsidRPr="00032EBA" w:rsidRDefault="00835D24" w:rsidP="00835D24">
      <w:pPr>
        <w:tabs>
          <w:tab w:val="center" w:pos="4328"/>
        </w:tabs>
        <w:spacing w:after="0" w:line="360" w:lineRule="auto"/>
        <w:jc w:val="both"/>
        <w:rPr>
          <w:lang w:val="sv-SE"/>
        </w:rPr>
      </w:pPr>
      <w:r w:rsidRPr="00835D24">
        <w:rPr>
          <w:noProof/>
          <w:lang w:val="sv-SE"/>
        </w:rPr>
        <w:drawing>
          <wp:inline distT="0" distB="0" distL="0" distR="0" wp14:anchorId="6667B83B" wp14:editId="3413A3E0">
            <wp:extent cx="2838846" cy="552527"/>
            <wp:effectExtent l="0" t="0" r="0" b="0"/>
            <wp:docPr id="88084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4431" name=""/>
                    <pic:cNvPicPr/>
                  </pic:nvPicPr>
                  <pic:blipFill>
                    <a:blip r:embed="rId22"/>
                    <a:stretch>
                      <a:fillRect/>
                    </a:stretch>
                  </pic:blipFill>
                  <pic:spPr>
                    <a:xfrm>
                      <a:off x="0" y="0"/>
                      <a:ext cx="2838846" cy="552527"/>
                    </a:xfrm>
                    <a:prstGeom prst="rect">
                      <a:avLst/>
                    </a:prstGeom>
                  </pic:spPr>
                </pic:pic>
              </a:graphicData>
            </a:graphic>
          </wp:inline>
        </w:drawing>
      </w:r>
    </w:p>
    <w:p w14:paraId="3A6BB00A" w14:textId="77777777" w:rsidR="00835D24" w:rsidRPr="00032EBA" w:rsidRDefault="00835D24" w:rsidP="00835D24">
      <w:pPr>
        <w:spacing w:after="0" w:line="360" w:lineRule="auto"/>
        <w:jc w:val="both"/>
        <w:rPr>
          <w:lang w:val="sv-SE"/>
        </w:rPr>
      </w:pPr>
    </w:p>
    <w:p w14:paraId="504D4294" w14:textId="77777777" w:rsidR="00835D24" w:rsidRPr="000C7149" w:rsidRDefault="00835D24" w:rsidP="00835D24">
      <w:pPr>
        <w:tabs>
          <w:tab w:val="left" w:pos="1839"/>
        </w:tabs>
        <w:spacing w:after="0" w:line="360" w:lineRule="auto"/>
        <w:ind w:firstLine="720"/>
        <w:jc w:val="center"/>
        <w:rPr>
          <w:lang w:val="en-ID"/>
        </w:rPr>
      </w:pPr>
      <w:r w:rsidRPr="000C7149">
        <w:rPr>
          <w:lang w:val="en-ID"/>
        </w:rPr>
        <w:t>Figure 4.14 Results of regression of X2 against Y</w:t>
      </w:r>
    </w:p>
    <w:p w14:paraId="3F000487" w14:textId="77777777" w:rsidR="00835D24" w:rsidRPr="000C7149" w:rsidRDefault="00835D24" w:rsidP="00835D24">
      <w:pPr>
        <w:tabs>
          <w:tab w:val="left" w:pos="1839"/>
        </w:tabs>
        <w:spacing w:line="360" w:lineRule="auto"/>
        <w:ind w:firstLine="720"/>
        <w:jc w:val="center"/>
        <w:rPr>
          <w:lang w:val="en-ID"/>
        </w:rPr>
      </w:pPr>
      <w:r w:rsidRPr="000C7149">
        <w:rPr>
          <w:lang w:val="en-ID"/>
        </w:rPr>
        <w:t>Author's Processed Source (2025)</w:t>
      </w:r>
    </w:p>
    <w:p w14:paraId="7EBA83EF" w14:textId="77777777" w:rsidR="00475FDC" w:rsidRPr="000C7149" w:rsidRDefault="00475FDC" w:rsidP="00475FDC">
      <w:pPr>
        <w:spacing w:after="0" w:line="360" w:lineRule="auto"/>
        <w:ind w:left="360" w:firstLine="360"/>
        <w:jc w:val="both"/>
        <w:rPr>
          <w:lang w:val="en-ID"/>
        </w:rPr>
      </w:pPr>
      <w:r w:rsidRPr="000C7149">
        <w:rPr>
          <w:lang w:val="en-ID"/>
        </w:rPr>
        <w:t>Based on the analysis, it can be explained that passenger knowledge has a positive and significant influence on screening time at the PSCP. This means that the higher the level of passenger knowledge regarding the applicable procedures, the smoother, more orderly, and more efficient the screening process will be. This knowledge includes understanding the procedures for checking carry-on luggage, travel documents, and the security regulations that must be complied with. With a good understanding, passengers will be better prepared to follow the procedures and will not encounter obstacles during the screening process. This indicates that knowledge is a crucial aspect that can minimize delays and expedite the service process, thereby contributing to the effectiveness of time during security screening at the airport.</w:t>
      </w:r>
    </w:p>
    <w:p w14:paraId="5464604F" w14:textId="77777777" w:rsidR="00475FDC" w:rsidRPr="000C7149" w:rsidRDefault="00475FDC" w:rsidP="00475FDC">
      <w:pPr>
        <w:spacing w:after="0" w:line="360" w:lineRule="auto"/>
        <w:ind w:left="360" w:firstLine="360"/>
        <w:jc w:val="both"/>
        <w:rPr>
          <w:lang w:val="en-ID"/>
        </w:rPr>
      </w:pPr>
      <w:r w:rsidRPr="000C7149">
        <w:rPr>
          <w:lang w:val="en-ID"/>
        </w:rPr>
        <w:t>The results of a simple linear regression test also support these findings, where knowledge was shown to have a significant influence on the inspection time variable. With a significance value of 0.000, it can be concluded that increasing passenger knowledge will significantly increase the efficiency of inspection time. This is in line with the opinion of Haryyanto (2012), who emphasized that providing an understanding of airport security regulations to passengers is very important so that they understand the inspection procedures, both for documents, tickets, bodies, and carry-</w:t>
      </w:r>
      <w:r w:rsidRPr="000C7149">
        <w:rPr>
          <w:lang w:val="en-ID"/>
        </w:rPr>
        <w:lastRenderedPageBreak/>
        <w:t>on baggage. With a good understanding, the inspection process can be carried out more quickly, precisely, and efficiently, thereby improving service quality and avoiding long queues. Therefore, passenger knowledge plays a significant role in streamlining the inspection process while supporting the smooth operation of aviation security.</w:t>
      </w:r>
    </w:p>
    <w:p w14:paraId="29CF9389" w14:textId="77777777" w:rsidR="00475FDC" w:rsidRPr="000C7149" w:rsidRDefault="00475FDC" w:rsidP="00835D24">
      <w:pPr>
        <w:spacing w:after="0" w:line="360" w:lineRule="auto"/>
        <w:ind w:left="360" w:firstLine="360"/>
        <w:jc w:val="both"/>
        <w:rPr>
          <w:lang w:val="en-ID"/>
        </w:rPr>
      </w:pPr>
    </w:p>
    <w:p w14:paraId="1B5BCAA2" w14:textId="77777777" w:rsidR="00835D24" w:rsidRPr="000C7149" w:rsidRDefault="00835D24" w:rsidP="00835D24">
      <w:pPr>
        <w:pStyle w:val="Heading3"/>
        <w:spacing w:before="0"/>
        <w:rPr>
          <w:rFonts w:ascii="Times New Roman" w:hAnsi="Times New Roman" w:cs="Times New Roman"/>
          <w:b/>
          <w:bCs/>
          <w:color w:val="000000" w:themeColor="text1"/>
          <w:sz w:val="24"/>
          <w:szCs w:val="24"/>
        </w:rPr>
      </w:pPr>
      <w:bookmarkStart w:id="7" w:name="_Toc204780751"/>
      <w:r w:rsidRPr="000C7149">
        <w:rPr>
          <w:rFonts w:ascii="Times New Roman" w:hAnsi="Times New Roman" w:cs="Times New Roman"/>
          <w:b/>
          <w:bCs/>
          <w:color w:val="000000" w:themeColor="text1"/>
          <w:sz w:val="24"/>
          <w:szCs w:val="24"/>
        </w:rPr>
        <w:t>The Influence of Awareness on Examination Time</w:t>
      </w:r>
      <w:bookmarkEnd w:id="7"/>
    </w:p>
    <w:p w14:paraId="2B7976DA" w14:textId="77777777" w:rsidR="00835D24" w:rsidRPr="00032EBA" w:rsidRDefault="00835D24" w:rsidP="00835D24">
      <w:pPr>
        <w:spacing w:after="0" w:line="360" w:lineRule="auto"/>
        <w:jc w:val="both"/>
        <w:rPr>
          <w:lang w:val="sv-SE"/>
        </w:rPr>
      </w:pPr>
      <w:r w:rsidRPr="00835D24">
        <w:rPr>
          <w:noProof/>
          <w:lang w:val="sv-SE"/>
        </w:rPr>
        <w:drawing>
          <wp:inline distT="0" distB="0" distL="0" distR="0" wp14:anchorId="70828630" wp14:editId="5A62DA05">
            <wp:extent cx="2882900" cy="563880"/>
            <wp:effectExtent l="0" t="0" r="0" b="7620"/>
            <wp:docPr id="551621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21918" name=""/>
                    <pic:cNvPicPr/>
                  </pic:nvPicPr>
                  <pic:blipFill>
                    <a:blip r:embed="rId23"/>
                    <a:stretch>
                      <a:fillRect/>
                    </a:stretch>
                  </pic:blipFill>
                  <pic:spPr>
                    <a:xfrm>
                      <a:off x="0" y="0"/>
                      <a:ext cx="2882900" cy="563880"/>
                    </a:xfrm>
                    <a:prstGeom prst="rect">
                      <a:avLst/>
                    </a:prstGeom>
                  </pic:spPr>
                </pic:pic>
              </a:graphicData>
            </a:graphic>
          </wp:inline>
        </w:drawing>
      </w:r>
    </w:p>
    <w:p w14:paraId="6DD16667" w14:textId="77777777" w:rsidR="00835D24" w:rsidRPr="000C7149" w:rsidRDefault="00835D24" w:rsidP="00835D24">
      <w:pPr>
        <w:spacing w:after="0" w:line="276" w:lineRule="auto"/>
        <w:ind w:firstLine="720"/>
        <w:jc w:val="center"/>
        <w:rPr>
          <w:lang w:val="en-ID"/>
        </w:rPr>
      </w:pPr>
      <w:r w:rsidRPr="000C7149">
        <w:rPr>
          <w:lang w:val="en-ID"/>
        </w:rPr>
        <w:t>Figure 4.15 Regression Results of X3 Against Y</w:t>
      </w:r>
    </w:p>
    <w:p w14:paraId="15527C20" w14:textId="77777777" w:rsidR="00835D24" w:rsidRPr="000C7149" w:rsidRDefault="00835D24" w:rsidP="00835D24">
      <w:pPr>
        <w:spacing w:line="276" w:lineRule="auto"/>
        <w:ind w:firstLine="720"/>
        <w:jc w:val="center"/>
        <w:rPr>
          <w:lang w:val="en-ID"/>
        </w:rPr>
      </w:pPr>
      <w:r w:rsidRPr="000C7149">
        <w:rPr>
          <w:lang w:val="en-ID"/>
        </w:rPr>
        <w:t>Source: Author's processing (2025)</w:t>
      </w:r>
    </w:p>
    <w:p w14:paraId="18709119" w14:textId="77777777" w:rsidR="000F6E27" w:rsidRPr="000C7149" w:rsidRDefault="000F6E27" w:rsidP="000F6E27">
      <w:pPr>
        <w:spacing w:after="0" w:line="360" w:lineRule="auto"/>
        <w:ind w:left="360" w:firstLine="360"/>
        <w:jc w:val="both"/>
        <w:rPr>
          <w:lang w:val="en-ID"/>
        </w:rPr>
      </w:pPr>
      <w:r w:rsidRPr="000C7149">
        <w:rPr>
          <w:lang w:val="en-ID"/>
        </w:rPr>
        <w:t xml:space="preserve">The results of a simple linear regression test indicate that passenger awareness has a positive and significant effect on airport screening performance. A coefficient value of 0.984 indicates that increased passenger awareness has a direct impact on screening effectiveness and efficiency. This is reinforced by a significance value of 0.000, a calculated t-value of 14.749, and a beta value of 0.917, indicating a significant contribution of the awareness variable to improved performance. Therefore, the higher passenger awareness of procedures and regulations in the screening area, the smoother, faster, and more efficient the screening process. This also aligns with the findings of Ramly &amp; Prasetyo (2021), who emphasized the importance of passenger awareness and understanding of Aviation Security (AVSEC) officers in supporting </w:t>
      </w:r>
      <w:r w:rsidRPr="000C7149">
        <w:rPr>
          <w:lang w:val="en-ID"/>
        </w:rPr>
        <w:t>aviation security and safety aspects and minimizing long queues.</w:t>
      </w:r>
    </w:p>
    <w:p w14:paraId="317B2BC6" w14:textId="77777777" w:rsidR="000F6E27" w:rsidRPr="000C7149" w:rsidRDefault="000F6E27" w:rsidP="000F6E27">
      <w:pPr>
        <w:spacing w:after="0" w:line="360" w:lineRule="auto"/>
        <w:ind w:left="360" w:firstLine="360"/>
        <w:jc w:val="both"/>
        <w:rPr>
          <w:lang w:val="en-ID"/>
        </w:rPr>
      </w:pPr>
      <w:r w:rsidRPr="000C7149">
        <w:rPr>
          <w:lang w:val="en-ID"/>
        </w:rPr>
        <w:t>Overall, this study confirms that passenger awareness is a crucial element of safety awareness, which, along with attitude and knowledge, contributes significantly to the effectiveness of airport screening. Passengers with a positive attitude are more prepared to follow procedures, those with adequate knowledge are more likely to understand the rules, and those with high awareness are more disciplined in undergoing screening. The synergy of these three factors supports the smooth screening process at the PSCP, proving that security success is not solely determined by technology, but also by the quality of human beings as the primary subject. The practical implication of these findings is the importance of more effective socialization, education, and communication strategies from airport management and AVSEC officers, so that passengers not only comply with the rules but also understand the meaning of each procedure carried out. This step creates a collective awareness that supports sustainable flight safety, comfort, and efficiency.</w:t>
      </w:r>
    </w:p>
    <w:p w14:paraId="5D4B0D8A" w14:textId="77777777" w:rsidR="000F6E27" w:rsidRPr="000C7149" w:rsidRDefault="000F6E27" w:rsidP="00835D24">
      <w:pPr>
        <w:spacing w:after="0" w:line="360" w:lineRule="auto"/>
        <w:ind w:left="360" w:firstLine="360"/>
        <w:jc w:val="both"/>
        <w:rPr>
          <w:lang w:val="en-ID"/>
        </w:rPr>
      </w:pPr>
    </w:p>
    <w:p w14:paraId="23535355" w14:textId="77777777" w:rsidR="000F6E27" w:rsidRPr="000C7149" w:rsidRDefault="000F6E27" w:rsidP="006B0F4F">
      <w:pPr>
        <w:spacing w:line="360" w:lineRule="auto"/>
        <w:jc w:val="both"/>
        <w:rPr>
          <w:b/>
          <w:bCs/>
          <w:lang w:val="en-ID" w:eastAsia="en-IN"/>
        </w:rPr>
      </w:pPr>
    </w:p>
    <w:p w14:paraId="4EB0A272" w14:textId="77777777" w:rsidR="001F324C" w:rsidRPr="000C7149" w:rsidRDefault="00281938" w:rsidP="006B0F4F">
      <w:pPr>
        <w:spacing w:line="360" w:lineRule="auto"/>
        <w:jc w:val="both"/>
        <w:rPr>
          <w:b/>
          <w:bCs/>
          <w:lang w:val="en-ID" w:eastAsia="en-IN"/>
        </w:rPr>
      </w:pPr>
      <w:r w:rsidRPr="000C7149">
        <w:rPr>
          <w:b/>
          <w:bCs/>
          <w:lang w:val="en-ID" w:eastAsia="en-IN"/>
        </w:rPr>
        <w:t>CONCLUSION</w:t>
      </w:r>
    </w:p>
    <w:p w14:paraId="6954BC97" w14:textId="77777777" w:rsidR="000F6E27" w:rsidRPr="000C7149" w:rsidRDefault="000F6E27" w:rsidP="000F6E27">
      <w:pPr>
        <w:spacing w:line="360" w:lineRule="auto"/>
        <w:ind w:firstLine="720"/>
        <w:jc w:val="both"/>
        <w:rPr>
          <w:lang w:val="en-ID" w:eastAsia="en-IN"/>
        </w:rPr>
      </w:pPr>
      <w:r w:rsidRPr="000C7149">
        <w:rPr>
          <w:lang w:val="en-ID" w:eastAsia="en-IN"/>
        </w:rPr>
        <w:t xml:space="preserve">Based on the results of the research conducted, it can be concluded that passenger safety awareness consisting of attitude, knowledge, and awareness has a positive and significant influence on the length of inspection time at the Passenger Security Check Point (PSCP) of General Ahmad Yani Airport, Semarang. Passenger cooperative </w:t>
      </w:r>
      <w:r w:rsidRPr="000C7149">
        <w:rPr>
          <w:lang w:val="en-ID" w:eastAsia="en-IN"/>
        </w:rPr>
        <w:lastRenderedPageBreak/>
        <w:t>attitude is proven to speed up the inspection process because it minimizes obstacles, adequate knowledge allows passengers to follow procedures more quickly without the need for repeated instructions, and high awareness makes passengers more disciplined and compliant with applicable security regulations. These three aspects simultaneously contribute to creating inspection efficiency, smooth operations, and improving the quality of security services at the airport. Thus, this study confirms that the success of implementing a security system depends not only on technological equipment, but also on the readiness and quality of passenger behavior as the main subject in the inspection process.</w:t>
      </w:r>
    </w:p>
    <w:p w14:paraId="72D3CA23" w14:textId="77777777" w:rsidR="000F6E27" w:rsidRPr="000C7149" w:rsidRDefault="000F6E27" w:rsidP="000F6E27">
      <w:pPr>
        <w:spacing w:line="360" w:lineRule="auto"/>
        <w:ind w:firstLine="720"/>
        <w:jc w:val="both"/>
        <w:rPr>
          <w:lang w:val="en-ID" w:eastAsia="en-IN"/>
        </w:rPr>
      </w:pPr>
      <w:r w:rsidRPr="000C7149">
        <w:rPr>
          <w:lang w:val="en-ID" w:eastAsia="en-IN"/>
        </w:rPr>
        <w:t>Based on the research findings, it is recommended that airport management continue to improve their education strategies and dissemination of security procedures to passengers through interactive information media, such as educational videos, infographic posters, or digital applications that can be accessed before departure. Furthermore, security officers (AVSEC) need to be provided with continuous training in communication, service, and a humanistic approach so they can guide passengers in a friendly yet firm manner. Improved coordination between relevant parties is also necessary to support smooth procedures. By combining increased passenger understanding and optimizing the role of officers, it is hoped that the inspection process at the PSCP will be more efficient, safer, and provide a more comfortable travel experience for all airport service users.</w:t>
      </w:r>
    </w:p>
    <w:p w14:paraId="41FEA663" w14:textId="77777777" w:rsidR="00085559" w:rsidRPr="000C7149" w:rsidRDefault="00281938" w:rsidP="00085559">
      <w:pPr>
        <w:spacing w:line="360" w:lineRule="auto"/>
        <w:jc w:val="both"/>
        <w:rPr>
          <w:b/>
          <w:bCs/>
          <w:lang w:val="en-ID" w:eastAsia="en-IN"/>
        </w:rPr>
      </w:pPr>
      <w:r w:rsidRPr="000C7149">
        <w:rPr>
          <w:b/>
          <w:bCs/>
          <w:lang w:val="en-ID" w:eastAsia="en-IN"/>
        </w:rPr>
        <w:t>BIBLIOGRAPHY</w:t>
      </w:r>
      <w:r w:rsidR="00085559" w:rsidRPr="00032EBA">
        <w:rPr>
          <w:b/>
          <w:bCs/>
        </w:rPr>
        <w:fldChar w:fldCharType="begin" w:fldLock="1"/>
      </w:r>
      <w:r w:rsidR="00085559" w:rsidRPr="000C7149">
        <w:rPr>
          <w:b/>
          <w:bCs/>
          <w:lang w:val="en-ID"/>
        </w:rPr>
        <w:instrText xml:space="preserve">ADDIN Mendeley Bibliography CSL_BIBLIOGRAPHY </w:instrText>
      </w:r>
      <w:r w:rsidR="00085559" w:rsidRPr="00032EBA">
        <w:rPr>
          <w:b/>
          <w:bCs/>
        </w:rPr>
        <w:fldChar w:fldCharType="separate"/>
      </w:r>
    </w:p>
    <w:p w14:paraId="6141FF9A"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0C7149">
        <w:rPr>
          <w:noProof/>
          <w:lang w:val="en-ID"/>
        </w:rPr>
        <w:t>Aeniyatul. (2019). Chapter III: Research Methods. Journal of Accounting and Finance, 3, 1–9.</w:t>
      </w:r>
    </w:p>
    <w:p w14:paraId="3BF79668"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B11F4F">
        <w:rPr>
          <w:noProof/>
          <w:lang w:val="en-ID"/>
        </w:rPr>
        <w:t>Albarracin, D., &amp; Shavitt, S. (2018). Attitudes and Attitude Change. Annual Review of Psychology, 69(1), 299–327. https://doi.org/10.1146/annurev-psych-122216-011911</w:t>
      </w:r>
    </w:p>
    <w:p w14:paraId="2451D6FE"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CD21F5">
        <w:rPr>
          <w:noProof/>
        </w:rPr>
        <w:t>ALWEPO. (2024). What is Safety Awareness? Definition, Function, and How to Improve It. 14 MARCH.</w:t>
      </w:r>
    </w:p>
    <w:p w14:paraId="72B1A57D"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CD21F5">
        <w:rPr>
          <w:noProof/>
        </w:rPr>
        <w:t>Basuki, K. (2019). Journal of Consciousness. ISSN 2502-3632 (Online) ISSN 2356-0304 (Paper) International &amp; National Online Journal Vol. 7 No. 1, January – June 2019 University of 17 August 1945 Jakarta, 53(9), 1689–1699. www.journal.uta45jakarta.ac.id</w:t>
      </w:r>
    </w:p>
    <w:p w14:paraId="242696BC"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4D7647">
        <w:rPr>
          <w:noProof/>
          <w:lang w:val="sv-SE"/>
        </w:rPr>
        <w:t xml:space="preserve">Brunsson, N., &amp; Olsen, J. P. (2018). </w:t>
      </w:r>
      <w:r w:rsidRPr="000C7149">
        <w:rPr>
          <w:noProof/>
          <w:lang w:val="en-ID"/>
        </w:rPr>
        <w:t>The Reforming Organization. Routledge. https://doi.org/10.4324/9781351252188</w:t>
      </w:r>
    </w:p>
    <w:p w14:paraId="77717A8B" w14:textId="77777777" w:rsidR="00085559" w:rsidRPr="004D7647" w:rsidRDefault="00085559" w:rsidP="00085559">
      <w:pPr>
        <w:widowControl w:val="0"/>
        <w:autoSpaceDE w:val="0"/>
        <w:autoSpaceDN w:val="0"/>
        <w:adjustRightInd w:val="0"/>
        <w:spacing w:line="240" w:lineRule="auto"/>
        <w:ind w:left="480" w:hanging="480"/>
        <w:jc w:val="both"/>
        <w:rPr>
          <w:noProof/>
          <w:lang w:val="sv-SE"/>
        </w:rPr>
      </w:pPr>
      <w:r w:rsidRPr="000C7149">
        <w:rPr>
          <w:noProof/>
          <w:lang w:val="en-ID"/>
        </w:rPr>
        <w:t xml:space="preserve">Catur Meinggar. (2025). Dissecting the Concept of Research Results Discussion and Its Components. </w:t>
      </w:r>
      <w:r w:rsidRPr="004D7647">
        <w:rPr>
          <w:noProof/>
          <w:lang w:val="sv-SE"/>
        </w:rPr>
        <w:t>Skripsi Express. https://skripsiexpress.com/pembahasan-hasil-penelitian/</w:t>
      </w:r>
    </w:p>
    <w:p w14:paraId="577714F0"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4D7647">
        <w:rPr>
          <w:noProof/>
          <w:lang w:val="sv-SE"/>
        </w:rPr>
        <w:t xml:space="preserve">Chuaychoo, I. (2021). </w:t>
      </w:r>
      <w:r w:rsidRPr="000C7149">
        <w:rPr>
          <w:noProof/>
          <w:lang w:val="en-ID"/>
        </w:rPr>
        <w:t>A study of cabin safety awareness among Thai passengers using knowledge, attitudes, and behaviors (KAB) approach. Humanities, Arts and Social Sciences Studies, 21(1), 78–87. https://doi.org/10.14456/hasss.2021.8</w:t>
      </w:r>
    </w:p>
    <w:p w14:paraId="0E6B3181"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0C7149">
        <w:rPr>
          <w:noProof/>
          <w:lang w:val="en-ID"/>
        </w:rPr>
        <w:t>Dimianus. (2014). Effectiveness of National Program Implementation. E-Journal, 2(2), 1–10.</w:t>
      </w:r>
    </w:p>
    <w:p w14:paraId="4156CE12"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0C7149">
        <w:rPr>
          <w:noProof/>
          <w:lang w:val="en-ID"/>
        </w:rPr>
        <w:t>Director General of Civil Aviation. (2010). Regulation of the Director General of Civil Aviation Number: SKEP / 2765 / XII / 2010. 1–31.</w:t>
      </w:r>
    </w:p>
    <w:p w14:paraId="3A2C68D3"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CD21F5">
        <w:rPr>
          <w:noProof/>
        </w:rPr>
        <w:t>Fadli, R., Hidayati, S., Cholifah, M., Siroj, RA, &amp; Afgani, MW (2023). Validity and Reliability in Islamic Religious Education Learning Motivation Research Using Product Moment. JIIP - Scientific Journal of Educational Sciences, 6(3), 1734–1739. https://doi.org/10.54371/jiip.v6i3.1419</w:t>
      </w:r>
    </w:p>
    <w:p w14:paraId="54BE29CA"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4D7647">
        <w:rPr>
          <w:noProof/>
          <w:lang w:val="sv-SE"/>
        </w:rPr>
        <w:t xml:space="preserve">Febriyanti Salsa Billa, &amp; Aditya Dewantari. </w:t>
      </w:r>
      <w:r w:rsidRPr="000C7149">
        <w:rPr>
          <w:noProof/>
          <w:lang w:val="en-ID"/>
        </w:rPr>
        <w:t xml:space="preserve">(2023). The Effect of Security Screening Services at the Passenger Security Check Point (PSCP) on Passenger Satisfaction at the Aviation Security </w:t>
      </w:r>
      <w:r w:rsidRPr="000C7149">
        <w:rPr>
          <w:noProof/>
          <w:lang w:val="en-ID"/>
        </w:rPr>
        <w:lastRenderedPageBreak/>
        <w:t>Unit (AVSEC) of Supadio International Airport, Pontianak. Journal of Management Science Studies and Reasoning, 1(3), 141–152. https://doi.org/10.59031/jkpim.v1i3.145</w:t>
      </w:r>
    </w:p>
    <w:p w14:paraId="1E55FAA2"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CD21F5">
        <w:rPr>
          <w:noProof/>
        </w:rPr>
        <w:t>Grosse, C. (2019). Airports as Critical Infrastructure: The Role of the Transportation-by-Air System for Regional Development and Crisis Management. 2019 IEEE International Conference on Industrial Engineering and Engineering Management (IEEM) , 440–444. https://doi.org/10.1109/IEEM44572.2019.8978905</w:t>
      </w:r>
    </w:p>
    <w:p w14:paraId="637CE0EE"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0C7149">
        <w:rPr>
          <w:noProof/>
          <w:lang w:val="en-ID"/>
        </w:rPr>
        <w:t>Halomoan, HT (2017). THE EFFECT OF K3 KNOWLEDGE AND ATTITUDE ON K3 BEHAVIORAL AWARENESS IN THE LATHE LAB (Case Study: XI MACHINERY ENGINEERING 1 SMKN 26 JAKARTA).</w:t>
      </w:r>
    </w:p>
    <w:p w14:paraId="48CE009F"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0C7149">
        <w:rPr>
          <w:noProof/>
          <w:lang w:val="en-ID"/>
        </w:rPr>
        <w:t>Haniah, N. (2013). Normality Test Using the Liliefors Method. Educational Statistics, 1, 1–17. http://statistikapendidikan.com</w:t>
      </w:r>
    </w:p>
    <w:p w14:paraId="21FABEC3"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0C7149">
        <w:rPr>
          <w:noProof/>
          <w:lang w:val="en-ID"/>
        </w:rPr>
        <w:t>Haslam, S. A., Reicher, S. D., &amp; Platow, M. J. (2020). The New Psychology of Leadership. Routledge. https://doi.org/10.4324/9781351108232</w:t>
      </w:r>
    </w:p>
    <w:p w14:paraId="2B750101"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CD21F5">
        <w:rPr>
          <w:noProof/>
        </w:rPr>
        <w:t>Iii, CHAPTER, &amp; Research, AO (2022). Annisa Ulfa, Nur Afifa Fadzila. (2022) Cost Volume Profit Analysis with Activity Based Costing System for Profit Planning in MSMEs. 36–42.</w:t>
      </w:r>
    </w:p>
    <w:p w14:paraId="42B445C0"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CD21F5">
        <w:rPr>
          <w:noProof/>
        </w:rPr>
        <w:t>Kusumawati. (2024). The Influence of Passenger Knowledge of Prohibited Items on Compliance at Security Checkpoints at Adi Soemarmo International Airport, Boyolali, Central Java. El-Mal: Journal of Islamic Economics &amp; Business Studies, 5(2), 523–539. https://doi.org/10.47467/elmal.v5i2.549</w:t>
      </w:r>
    </w:p>
    <w:p w14:paraId="18E4AE0B"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CD21F5">
        <w:rPr>
          <w:noProof/>
        </w:rPr>
        <w:t>Lb, HY (2012). Evaluation of Passengers' Security in Ngurah Rai Airport Bali. 38(3), 262–281.</w:t>
      </w:r>
    </w:p>
    <w:p w14:paraId="17F5A6ED"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CD21F5">
        <w:rPr>
          <w:noProof/>
        </w:rPr>
        <w:t>Montgomery, H.A.C.; Dymock, J.F. (1961): Colorimetric determination of nitric oxide. In: Analyst, (P: 86-414). (2012). No Titleענף הקיווי: תמונת מצב. עלון הנוטע, 66(10), 37–39.</w:t>
      </w:r>
    </w:p>
    <w:p w14:paraId="46119E26"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0C7149">
        <w:rPr>
          <w:noProof/>
          <w:lang w:val="en-ID"/>
        </w:rPr>
        <w:t>Muhammad Abdul Rohman. (2024). Understanding R tables and their use for validity testing. Elementary School of Statistics.</w:t>
      </w:r>
    </w:p>
    <w:p w14:paraId="2CECFFA8" w14:textId="77777777" w:rsidR="00085559" w:rsidRPr="004D7647" w:rsidRDefault="00085559" w:rsidP="00085559">
      <w:pPr>
        <w:widowControl w:val="0"/>
        <w:autoSpaceDE w:val="0"/>
        <w:autoSpaceDN w:val="0"/>
        <w:adjustRightInd w:val="0"/>
        <w:spacing w:line="240" w:lineRule="auto"/>
        <w:ind w:left="480" w:hanging="480"/>
        <w:jc w:val="both"/>
        <w:rPr>
          <w:noProof/>
          <w:lang w:val="sv-SE"/>
        </w:rPr>
      </w:pPr>
      <w:r w:rsidRPr="000C7149">
        <w:rPr>
          <w:noProof/>
          <w:lang w:val="en-ID"/>
        </w:rPr>
        <w:t xml:space="preserve">N Anjani. (2024). 21080034_Chapter II_Literature Review. </w:t>
      </w:r>
      <w:r w:rsidRPr="004D7647">
        <w:rPr>
          <w:noProof/>
          <w:lang w:val="sv-SE"/>
        </w:rPr>
        <w:t>7–33.</w:t>
      </w:r>
    </w:p>
    <w:p w14:paraId="1B18A06F"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4D7647">
        <w:rPr>
          <w:noProof/>
          <w:lang w:val="sv-SE"/>
        </w:rPr>
        <w:t xml:space="preserve">Prawiyogi, AG, Sadiah, TL, Purwanugraha, A., &amp; Elisa, PN (2021). </w:t>
      </w:r>
      <w:r w:rsidRPr="000C7149">
        <w:rPr>
          <w:noProof/>
          <w:lang w:val="en-ID"/>
        </w:rPr>
        <w:t xml:space="preserve">Using Big Book Media to </w:t>
      </w:r>
      <w:r w:rsidRPr="000C7149">
        <w:rPr>
          <w:noProof/>
          <w:lang w:val="en-ID"/>
        </w:rPr>
        <w:t>Cultivate Reading Interest in Elementary Schools. Basicedu Journal, 5(1), 446–452. https://doi.org/10.31004/basicedu.v5i1.787</w:t>
      </w:r>
    </w:p>
    <w:p w14:paraId="1ACF71FB"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0C7149">
        <w:rPr>
          <w:noProof/>
          <w:lang w:val="en-ID"/>
        </w:rPr>
        <w:t>Qris, PE (2025). (Accepted March 2025; Accepted March 2025; Published March 2025). 4, 92–104.</w:t>
      </w:r>
    </w:p>
    <w:p w14:paraId="235471BE"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0C7149">
        <w:rPr>
          <w:noProof/>
          <w:lang w:val="en-ID"/>
        </w:rPr>
        <w:t>Ramly, MA, &amp; Prasetyo, KT (2021). … At Security Check Point (Scp) 2 on Passenger Security Level at Sultan Hasanuddin International Airport …. Proceedings of SNITP …, 1–7. https://ejournal.poltekbangsby.ac.id/index.php/SNITP/article/view/1086%0Ahttps://ejournal.poltekbangsby.ac.id/index.php/SNITP/article/download/1086/1129</w:t>
      </w:r>
    </w:p>
    <w:p w14:paraId="799C4B67"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CD21F5">
        <w:rPr>
          <w:noProof/>
        </w:rPr>
        <w:t>Schultz, M., &amp; Fricke, H. (2011). Managing Passenger Handling at Airport Terminals. Ninth USA/Europe Air Traffic Management Research and Development Seminar (ATM2011).</w:t>
      </w:r>
    </w:p>
    <w:p w14:paraId="7C05B642"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0C7149">
        <w:rPr>
          <w:noProof/>
          <w:lang w:val="en-ID"/>
        </w:rPr>
        <w:t>Silvia, MA (2021). The Effect of Compensation on the Performance of Contract Workers at the Surabaya Aviation Polytechnic. Research Journal, 6(2), 123-132.</w:t>
      </w:r>
    </w:p>
    <w:p w14:paraId="022E0E52" w14:textId="77777777" w:rsidR="00085559" w:rsidRPr="004D7647" w:rsidRDefault="00085559" w:rsidP="00085559">
      <w:pPr>
        <w:widowControl w:val="0"/>
        <w:autoSpaceDE w:val="0"/>
        <w:autoSpaceDN w:val="0"/>
        <w:adjustRightInd w:val="0"/>
        <w:spacing w:line="240" w:lineRule="auto"/>
        <w:ind w:left="480" w:hanging="480"/>
        <w:jc w:val="both"/>
        <w:rPr>
          <w:noProof/>
          <w:lang w:val="sv-SE"/>
        </w:rPr>
      </w:pPr>
      <w:r w:rsidRPr="000C7149">
        <w:rPr>
          <w:noProof/>
          <w:lang w:val="en-ID"/>
        </w:rPr>
        <w:t xml:space="preserve">Silvia, MA et all. (2025). Air Transport Economics. Surabaya. </w:t>
      </w:r>
      <w:r w:rsidRPr="004D7647">
        <w:rPr>
          <w:noProof/>
          <w:lang w:val="sv-SE"/>
        </w:rPr>
        <w:t>Smart Global Nusantara.</w:t>
      </w:r>
    </w:p>
    <w:p w14:paraId="3BE81B82"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4D7647">
        <w:rPr>
          <w:noProof/>
          <w:lang w:val="sv-SE"/>
        </w:rPr>
        <w:t xml:space="preserve">Slamet, R., &amp; Wahyuningsih, S. (2022). </w:t>
      </w:r>
      <w:r w:rsidRPr="000C7149">
        <w:rPr>
          <w:noProof/>
          <w:lang w:val="en-ID"/>
        </w:rPr>
        <w:t>Validity and Reliability of the Work Satisfaction Instrument. Alliance: Journal of Management and Business, 17(2), 51–58. https://doi.org/10.46975/aliansi.v17i2.428</w:t>
      </w:r>
    </w:p>
    <w:p w14:paraId="52741B27"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0C7149">
        <w:rPr>
          <w:noProof/>
          <w:lang w:val="en-ID"/>
        </w:rPr>
        <w:t>Sugiyono. (2018). Understanding validity testing. Understanding Validity Testing.</w:t>
      </w:r>
    </w:p>
    <w:p w14:paraId="4B42783D"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CD21F5">
        <w:rPr>
          <w:noProof/>
        </w:rPr>
        <w:t>Sugiyono, M. (2019). The Effect of Mind Mapping Implementation on Learning Outcomes of Fourth Grade Elementary School Students. Thesis, 37–49.</w:t>
      </w:r>
    </w:p>
    <w:p w14:paraId="500BAA87"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0C7149">
        <w:rPr>
          <w:noProof/>
          <w:lang w:val="en-ID"/>
        </w:rPr>
        <w:t>Sujarweni Wiratna. (2017). Research Methodology: Thesis Research Methodology. Rake Sarasin, c, 1–36. http://bppsdmk.kemkes.go.id/pusdiksdmk/wp-content/uploads/2017/11/Daftar-isi-Metodologi-Penelitian_k1_restu.pdf</w:t>
      </w:r>
    </w:p>
    <w:p w14:paraId="6A99EC3C"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CD21F5">
        <w:rPr>
          <w:noProof/>
        </w:rPr>
        <w:t>Surabaya, PP (2021). The Influence of Safety Awareness Activities on. 1–12.</w:t>
      </w:r>
    </w:p>
    <w:p w14:paraId="2E08A8EB"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r w:rsidRPr="000C7149">
        <w:rPr>
          <w:noProof/>
          <w:lang w:val="en-ID"/>
        </w:rPr>
        <w:t>Suwarsa, T. (2021). The Effect of Restaurant Tax and Hotel Tax on Padangsidempuan City's Regional Original Income for the 2018-2020 Period. Journal of Accounting, 51(1), 1–15.</w:t>
      </w:r>
    </w:p>
    <w:p w14:paraId="1D450129"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0C7149">
        <w:rPr>
          <w:noProof/>
          <w:lang w:val="en-ID"/>
        </w:rPr>
        <w:lastRenderedPageBreak/>
        <w:t>Syafni, M. (2018). The Influence of Entrepreneurship Education on Business Ethics of Business Actors Alumni of State Vocational High School 1 Pekanbaru According to an Islamic Economic Perspective. Uin Suska Riau Repository, 30–54.</w:t>
      </w:r>
    </w:p>
    <w:p w14:paraId="7B4A47CD" w14:textId="77777777" w:rsidR="00085559" w:rsidRPr="00CD21F5" w:rsidRDefault="00085559" w:rsidP="00085559">
      <w:pPr>
        <w:widowControl w:val="0"/>
        <w:autoSpaceDE w:val="0"/>
        <w:autoSpaceDN w:val="0"/>
        <w:adjustRightInd w:val="0"/>
        <w:spacing w:line="240" w:lineRule="auto"/>
        <w:ind w:left="480" w:hanging="480"/>
        <w:jc w:val="both"/>
        <w:rPr>
          <w:noProof/>
        </w:rPr>
      </w:pPr>
      <w:r w:rsidRPr="00CD21F5">
        <w:rPr>
          <w:noProof/>
        </w:rPr>
        <w:t>Toolkit, Z., Donoghue, J., Nir, Y., Tononi, G., Media, G., Pair, T., Cable, C., Cable, C., Pair, T., Cable, FO, Cables, TP, Luis, F., Moncayo, G., &amp; Adobe. (2010). Trends in Cognitive Sciences, 14(2), 88–100. http://landing.adobe.com/en/sea/products/acrobat/69210-may-prospects.html?trackingid=KTKAA</w:t>
      </w:r>
    </w:p>
    <w:p w14:paraId="6BB16F5E" w14:textId="77777777" w:rsidR="00085559" w:rsidRPr="000C7149" w:rsidRDefault="00085559" w:rsidP="00085559">
      <w:pPr>
        <w:widowControl w:val="0"/>
        <w:autoSpaceDE w:val="0"/>
        <w:autoSpaceDN w:val="0"/>
        <w:adjustRightInd w:val="0"/>
        <w:spacing w:line="240" w:lineRule="auto"/>
        <w:ind w:left="480" w:hanging="480"/>
        <w:jc w:val="both"/>
        <w:rPr>
          <w:noProof/>
          <w:lang w:val="en-ID"/>
        </w:rPr>
      </w:pPr>
    </w:p>
    <w:p w14:paraId="110A5892" w14:textId="77777777" w:rsidR="00FB4F50" w:rsidRPr="00E63D65" w:rsidRDefault="00085559" w:rsidP="00085559">
      <w:pPr>
        <w:jc w:val="both"/>
        <w:rPr>
          <w:b/>
          <w:bCs/>
          <w:lang w:val="sv-SE"/>
        </w:rPr>
      </w:pPr>
      <w:r w:rsidRPr="00032EBA">
        <w:rPr>
          <w:b/>
          <w:bCs/>
        </w:rPr>
        <w:fldChar w:fldCharType="end"/>
      </w:r>
      <w:bookmarkEnd w:id="2"/>
      <w:bookmarkEnd w:id="3"/>
      <w:bookmarkEnd w:id="4"/>
      <w:bookmarkEnd w:id="5"/>
    </w:p>
    <w:sectPr w:rsidR="00FB4F50" w:rsidRPr="00E63D65" w:rsidSect="00A465B9">
      <w:type w:val="continuous"/>
      <w:pgSz w:w="11906" w:h="16838" w:code="9"/>
      <w:pgMar w:top="1440" w:right="1200" w:bottom="1440" w:left="1200" w:header="0" w:footer="720" w:gutter="0"/>
      <w:cols w:num="2" w:space="425"/>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E06D" w14:textId="77777777" w:rsidR="005A241E" w:rsidRDefault="005A241E">
      <w:pPr>
        <w:spacing w:after="0" w:line="240" w:lineRule="auto"/>
      </w:pPr>
      <w:r>
        <w:separator/>
      </w:r>
    </w:p>
  </w:endnote>
  <w:endnote w:type="continuationSeparator" w:id="0">
    <w:p w14:paraId="1BF6FB42" w14:textId="77777777" w:rsidR="005A241E" w:rsidRDefault="005A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T St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imbusRomNo9L-Regu">
    <w:charset w:val="00"/>
    <w:family w:val="roman"/>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1B9E" w14:textId="77777777" w:rsidR="007D543F" w:rsidRDefault="007D5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0105" w14:textId="77777777" w:rsidR="00286BD0" w:rsidRDefault="00286BD0">
    <w:pPr>
      <w:pStyle w:val="Footer"/>
      <w:ind w:right="179"/>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58EA" w14:textId="77777777" w:rsidR="00286BD0" w:rsidRDefault="00286BD0">
    <w:pPr>
      <w:pStyle w:val="Footer"/>
      <w:ind w:right="180"/>
      <w:jc w:val="right"/>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CC2D" w14:textId="77777777" w:rsidR="005A241E" w:rsidRDefault="005A241E">
      <w:pPr>
        <w:spacing w:after="0" w:line="240" w:lineRule="auto"/>
      </w:pPr>
      <w:r>
        <w:separator/>
      </w:r>
    </w:p>
  </w:footnote>
  <w:footnote w:type="continuationSeparator" w:id="0">
    <w:p w14:paraId="1A367CE5" w14:textId="77777777" w:rsidR="005A241E" w:rsidRDefault="005A2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9DA4" w14:textId="77777777" w:rsidR="007D543F" w:rsidRDefault="007D5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E949" w14:textId="77777777" w:rsidR="00286BD0" w:rsidRDefault="00A93C5F">
    <w:pPr>
      <w:tabs>
        <w:tab w:val="right" w:pos="8844"/>
      </w:tabs>
      <w:snapToGrid w:val="0"/>
      <w:spacing w:after="240" w:line="240" w:lineRule="auto"/>
      <w:rPr>
        <w:rFonts w:ascii="Palatino Linotype" w:eastAsia="Times New Roman" w:hAnsi="Palatino Linotype"/>
        <w:color w:val="000000"/>
        <w:sz w:val="16"/>
        <w:szCs w:val="20"/>
        <w:lang w:eastAsia="de-DE"/>
      </w:rPr>
    </w:pPr>
    <w:r>
      <w:rPr>
        <w:rFonts w:ascii="Palatino Linotype" w:eastAsia="Times New Roman" w:hAnsi="Palatino Linotype"/>
        <w:color w:val="000000"/>
        <w:sz w:val="16"/>
        <w:szCs w:val="20"/>
        <w:lang w:eastAsia="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9E30" w14:textId="77777777" w:rsidR="007D543F" w:rsidRDefault="007D543F" w:rsidP="007D543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E71B2"/>
    <w:multiLevelType w:val="multilevel"/>
    <w:tmpl w:val="F9909FB8"/>
    <w:lvl w:ilvl="0">
      <w:start w:val="1"/>
      <w:numFmt w:val="upperLetter"/>
      <w:lvlText w:val="%1."/>
      <w:lvlJc w:val="left"/>
      <w:pPr>
        <w:ind w:left="42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1295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D0"/>
    <w:rsid w:val="00001865"/>
    <w:rsid w:val="000352DA"/>
    <w:rsid w:val="000735E7"/>
    <w:rsid w:val="0007744A"/>
    <w:rsid w:val="00085559"/>
    <w:rsid w:val="00085F5D"/>
    <w:rsid w:val="0008740F"/>
    <w:rsid w:val="000920C5"/>
    <w:rsid w:val="000B3E57"/>
    <w:rsid w:val="000C70B1"/>
    <w:rsid w:val="000C7149"/>
    <w:rsid w:val="000F6E27"/>
    <w:rsid w:val="00130A3E"/>
    <w:rsid w:val="00165205"/>
    <w:rsid w:val="001978AD"/>
    <w:rsid w:val="001B047C"/>
    <w:rsid w:val="001C14F1"/>
    <w:rsid w:val="001C1EEF"/>
    <w:rsid w:val="001F324C"/>
    <w:rsid w:val="002002CE"/>
    <w:rsid w:val="00281938"/>
    <w:rsid w:val="00286BD0"/>
    <w:rsid w:val="002A6495"/>
    <w:rsid w:val="002A6A15"/>
    <w:rsid w:val="002F6ECD"/>
    <w:rsid w:val="0031671E"/>
    <w:rsid w:val="00323823"/>
    <w:rsid w:val="003D0720"/>
    <w:rsid w:val="00404C5B"/>
    <w:rsid w:val="0041689B"/>
    <w:rsid w:val="00475FDC"/>
    <w:rsid w:val="004859E5"/>
    <w:rsid w:val="004A31D0"/>
    <w:rsid w:val="004C00DA"/>
    <w:rsid w:val="00524FEC"/>
    <w:rsid w:val="00563E29"/>
    <w:rsid w:val="005A169B"/>
    <w:rsid w:val="005A241E"/>
    <w:rsid w:val="00605BC3"/>
    <w:rsid w:val="006B0F4F"/>
    <w:rsid w:val="006B28FA"/>
    <w:rsid w:val="007525B0"/>
    <w:rsid w:val="007B4197"/>
    <w:rsid w:val="007D363B"/>
    <w:rsid w:val="007D543F"/>
    <w:rsid w:val="0081259C"/>
    <w:rsid w:val="00835D24"/>
    <w:rsid w:val="0086534A"/>
    <w:rsid w:val="0087489D"/>
    <w:rsid w:val="00882DA6"/>
    <w:rsid w:val="00884B95"/>
    <w:rsid w:val="008F2451"/>
    <w:rsid w:val="00953084"/>
    <w:rsid w:val="00972C60"/>
    <w:rsid w:val="0097732B"/>
    <w:rsid w:val="009B2913"/>
    <w:rsid w:val="009C2FB7"/>
    <w:rsid w:val="009F2E91"/>
    <w:rsid w:val="00A04F21"/>
    <w:rsid w:val="00A407CC"/>
    <w:rsid w:val="00A465B9"/>
    <w:rsid w:val="00A63DD1"/>
    <w:rsid w:val="00A93C5F"/>
    <w:rsid w:val="00AB334D"/>
    <w:rsid w:val="00B03651"/>
    <w:rsid w:val="00B41F23"/>
    <w:rsid w:val="00B63DD1"/>
    <w:rsid w:val="00B90735"/>
    <w:rsid w:val="00BD5AEC"/>
    <w:rsid w:val="00C1202C"/>
    <w:rsid w:val="00C37288"/>
    <w:rsid w:val="00CB7388"/>
    <w:rsid w:val="00CC07D4"/>
    <w:rsid w:val="00D31BB3"/>
    <w:rsid w:val="00D32AF3"/>
    <w:rsid w:val="00D362BF"/>
    <w:rsid w:val="00D44DAE"/>
    <w:rsid w:val="00D534E8"/>
    <w:rsid w:val="00D5501B"/>
    <w:rsid w:val="00D92D6B"/>
    <w:rsid w:val="00D93582"/>
    <w:rsid w:val="00DE659A"/>
    <w:rsid w:val="00DE66A0"/>
    <w:rsid w:val="00E0600A"/>
    <w:rsid w:val="00E41F39"/>
    <w:rsid w:val="00E63D65"/>
    <w:rsid w:val="00E74E3C"/>
    <w:rsid w:val="00EA433D"/>
    <w:rsid w:val="00EE0B15"/>
    <w:rsid w:val="00F07974"/>
    <w:rsid w:val="00F17C91"/>
    <w:rsid w:val="00F57394"/>
    <w:rsid w:val="00F64AD2"/>
    <w:rsid w:val="00F80543"/>
    <w:rsid w:val="00F95FED"/>
    <w:rsid w:val="00FB4F50"/>
    <w:rsid w:val="00FD37C7"/>
    <w:rsid w:val="00FD45FF"/>
    <w:rsid w:val="00FF0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7CFD4"/>
  <w15:chartTrackingRefBased/>
  <w15:docId w15:val="{95D9FF56-B25F-024A-8778-26450E9F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8F7"/>
    <w:pPr>
      <w:spacing w:after="160" w:line="259" w:lineRule="auto"/>
    </w:pPr>
    <w:rPr>
      <w:rFonts w:ascii="Times New Roman" w:hAnsi="Times New Roman"/>
      <w:sz w:val="22"/>
      <w:szCs w:val="22"/>
      <w:lang w:val="en-US"/>
    </w:rPr>
  </w:style>
  <w:style w:type="paragraph" w:styleId="Heading1">
    <w:name w:val="heading 1"/>
    <w:basedOn w:val="Heading2"/>
    <w:next w:val="BodyText"/>
    <w:link w:val="Heading1Char"/>
    <w:qFormat/>
    <w:rsid w:val="004A31D0"/>
    <w:pPr>
      <w:spacing w:before="360" w:after="0" w:line="240" w:lineRule="auto"/>
      <w:outlineLvl w:val="0"/>
    </w:pPr>
    <w:rPr>
      <w:rFonts w:ascii="Times New Roman" w:hAnsi="Times New Roman"/>
      <w:i w:val="0"/>
      <w:sz w:val="24"/>
      <w:szCs w:val="18"/>
    </w:rPr>
  </w:style>
  <w:style w:type="paragraph" w:styleId="Heading2">
    <w:name w:val="heading 2"/>
    <w:basedOn w:val="Normal"/>
    <w:next w:val="Normal"/>
    <w:link w:val="Heading2Char"/>
    <w:uiPriority w:val="9"/>
    <w:semiHidden/>
    <w:unhideWhenUsed/>
    <w:qFormat/>
    <w:rsid w:val="004A31D0"/>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1C14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unhideWhenUsed/>
    <w:qFormat/>
    <w:rsid w:val="001C14F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ID"/>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 1"/>
    <w:basedOn w:val="Normal"/>
    <w:next w:val="Normal"/>
    <w:link w:val="Head1Char"/>
    <w:qFormat/>
    <w:rsid w:val="00B63DD1"/>
    <w:pPr>
      <w:spacing w:before="240" w:after="180" w:line="241" w:lineRule="atLeast"/>
    </w:pPr>
    <w:rPr>
      <w:rFonts w:cs="Helvetica Neue LT Std"/>
      <w:b/>
      <w:bCs/>
      <w:caps/>
      <w:color w:val="000000"/>
      <w:sz w:val="23"/>
      <w:szCs w:val="23"/>
      <w:lang w:val="en-IN" w:eastAsia="en-IN"/>
    </w:rPr>
  </w:style>
  <w:style w:type="paragraph" w:customStyle="1" w:styleId="Head2">
    <w:name w:val="Head 2"/>
    <w:basedOn w:val="Normal"/>
    <w:next w:val="Normal"/>
    <w:link w:val="Head2Char"/>
    <w:qFormat/>
    <w:rsid w:val="00A04F21"/>
    <w:pPr>
      <w:spacing w:before="240" w:after="180" w:line="241" w:lineRule="atLeast"/>
      <w:outlineLvl w:val="0"/>
    </w:pPr>
    <w:rPr>
      <w:rFonts w:cs="Helvetica Neue LT Std"/>
      <w:b/>
      <w:bCs/>
      <w:i/>
      <w:color w:val="000000"/>
      <w:sz w:val="23"/>
      <w:szCs w:val="23"/>
      <w:lang w:val="en-IN" w:eastAsia="en-IN"/>
    </w:rPr>
  </w:style>
  <w:style w:type="paragraph" w:customStyle="1" w:styleId="Head3">
    <w:name w:val="Head 3"/>
    <w:basedOn w:val="Head2"/>
    <w:next w:val="Normal"/>
    <w:link w:val="Head3Char"/>
    <w:qFormat/>
    <w:rsid w:val="00F64AD2"/>
    <w:pPr>
      <w:spacing w:line="240" w:lineRule="auto"/>
    </w:pPr>
    <w:rPr>
      <w:b w:val="0"/>
    </w:rPr>
  </w:style>
  <w:style w:type="paragraph" w:customStyle="1" w:styleId="Head4">
    <w:name w:val="Head 4"/>
    <w:basedOn w:val="Head3"/>
    <w:next w:val="Normal"/>
    <w:link w:val="Head4Char"/>
    <w:qFormat/>
    <w:rsid w:val="00821B4C"/>
    <w:rPr>
      <w:sz w:val="21"/>
      <w:u w:val="single"/>
    </w:rPr>
  </w:style>
  <w:style w:type="paragraph" w:customStyle="1" w:styleId="Heading51">
    <w:name w:val="Heading 51"/>
    <w:basedOn w:val="Head4"/>
    <w:qFormat/>
    <w:rsid w:val="00821B4C"/>
    <w:rPr>
      <w:i w:val="0"/>
    </w:rPr>
  </w:style>
  <w:style w:type="character" w:customStyle="1" w:styleId="Head1Char">
    <w:name w:val="Head 1 Char"/>
    <w:link w:val="Head1"/>
    <w:qFormat/>
    <w:rsid w:val="00B63DD1"/>
    <w:rPr>
      <w:rFonts w:ascii="Times New Roman" w:hAnsi="Times New Roman" w:cs="Helvetica Neue LT Std"/>
      <w:b/>
      <w:bCs/>
      <w:caps/>
      <w:color w:val="000000"/>
      <w:sz w:val="23"/>
      <w:szCs w:val="23"/>
      <w:lang w:val="en-IN" w:eastAsia="en-IN"/>
    </w:rPr>
  </w:style>
  <w:style w:type="character" w:customStyle="1" w:styleId="Head2Char">
    <w:name w:val="Head 2 Char"/>
    <w:link w:val="Head2"/>
    <w:qFormat/>
    <w:rsid w:val="00A04F21"/>
    <w:rPr>
      <w:rFonts w:ascii="Times New Roman" w:hAnsi="Times New Roman" w:cs="Helvetica Neue LT Std"/>
      <w:b/>
      <w:bCs/>
      <w:i/>
      <w:color w:val="000000"/>
      <w:sz w:val="23"/>
      <w:szCs w:val="23"/>
      <w:lang w:val="en-IN" w:eastAsia="en-IN"/>
    </w:rPr>
  </w:style>
  <w:style w:type="character" w:customStyle="1" w:styleId="Head3Char">
    <w:name w:val="Head 3 Char"/>
    <w:link w:val="Head3"/>
    <w:qFormat/>
    <w:rsid w:val="00F64AD2"/>
    <w:rPr>
      <w:rFonts w:ascii="Times New Roman" w:hAnsi="Times New Roman" w:cs="Helvetica Neue LT Std"/>
      <w:bCs/>
      <w:i/>
      <w:color w:val="000000"/>
      <w:sz w:val="23"/>
      <w:szCs w:val="23"/>
    </w:rPr>
  </w:style>
  <w:style w:type="character" w:customStyle="1" w:styleId="Head4Char">
    <w:name w:val="Head 4 Char"/>
    <w:link w:val="Head4"/>
    <w:uiPriority w:val="9"/>
    <w:semiHidden/>
    <w:qFormat/>
    <w:rsid w:val="00B76D1E"/>
    <w:rPr>
      <w:rFonts w:ascii="Cambria" w:eastAsia="SimSun" w:hAnsi="Cambria"/>
      <w:b/>
      <w:bCs/>
      <w:spacing w:val="-1"/>
      <w:sz w:val="28"/>
      <w:szCs w:val="28"/>
      <w:lang w:val="en-US" w:eastAsia="zh-CN"/>
    </w:rPr>
  </w:style>
  <w:style w:type="character" w:customStyle="1" w:styleId="HeaderChar">
    <w:name w:val="Header Char"/>
    <w:link w:val="Header"/>
    <w:uiPriority w:val="99"/>
    <w:qFormat/>
    <w:rsid w:val="00B76D1E"/>
    <w:rPr>
      <w:rFonts w:ascii="Times New Roman" w:eastAsia="SimSun" w:hAnsi="Times New Roman"/>
      <w:spacing w:val="-1"/>
      <w:sz w:val="18"/>
      <w:szCs w:val="18"/>
      <w:lang w:val="en-US" w:eastAsia="zh-CN"/>
    </w:rPr>
  </w:style>
  <w:style w:type="character" w:customStyle="1" w:styleId="FooterChar">
    <w:name w:val="Footer Char"/>
    <w:link w:val="Footer"/>
    <w:uiPriority w:val="99"/>
    <w:qFormat/>
    <w:rsid w:val="00B76D1E"/>
    <w:rPr>
      <w:rFonts w:ascii="Times New Roman" w:eastAsia="SimSun" w:hAnsi="Times New Roman"/>
      <w:spacing w:val="-1"/>
      <w:sz w:val="18"/>
      <w:szCs w:val="18"/>
      <w:lang w:val="en-US" w:eastAsia="zh-CN"/>
    </w:rPr>
  </w:style>
  <w:style w:type="character" w:customStyle="1" w:styleId="BalloonTextChar">
    <w:name w:val="Balloon Text Char"/>
    <w:link w:val="BalloonText"/>
    <w:uiPriority w:val="99"/>
    <w:semiHidden/>
    <w:qFormat/>
    <w:rsid w:val="00B76D1E"/>
    <w:rPr>
      <w:rFonts w:ascii="Times New Roman" w:eastAsia="SimSun" w:hAnsi="Times New Roman"/>
      <w:spacing w:val="-1"/>
      <w:sz w:val="18"/>
      <w:szCs w:val="18"/>
      <w:lang w:val="en-US" w:eastAsia="zh-CN"/>
    </w:rPr>
  </w:style>
  <w:style w:type="character" w:customStyle="1" w:styleId="InternetLink">
    <w:name w:val="Internet Link"/>
    <w:uiPriority w:val="99"/>
    <w:unhideWhenUsed/>
    <w:rsid w:val="00B76D1E"/>
    <w:rPr>
      <w:color w:val="0000FF"/>
      <w:u w:val="single"/>
    </w:rPr>
  </w:style>
  <w:style w:type="character" w:customStyle="1" w:styleId="CommentTextChar">
    <w:name w:val="Comment Text Char"/>
    <w:link w:val="CommentText"/>
    <w:uiPriority w:val="99"/>
    <w:semiHidden/>
    <w:qFormat/>
    <w:rsid w:val="00B76D1E"/>
    <w:rPr>
      <w:rFonts w:ascii="Times New Roman" w:eastAsia="SimSun" w:hAnsi="Times New Roman"/>
      <w:spacing w:val="-1"/>
      <w:szCs w:val="24"/>
      <w:lang w:val="en-US" w:eastAsia="zh-CN"/>
    </w:rPr>
  </w:style>
  <w:style w:type="character" w:customStyle="1" w:styleId="CommentSubjectChar">
    <w:name w:val="Comment Subject Char"/>
    <w:link w:val="CommentSubject"/>
    <w:uiPriority w:val="99"/>
    <w:semiHidden/>
    <w:qFormat/>
    <w:rsid w:val="00B76D1E"/>
    <w:rPr>
      <w:rFonts w:ascii="Times New Roman" w:eastAsia="SimSun" w:hAnsi="Times New Roman"/>
      <w:b/>
      <w:bCs/>
      <w:spacing w:val="-1"/>
      <w:szCs w:val="24"/>
      <w:lang w:val="en-US" w:eastAsia="zh-CN"/>
    </w:rPr>
  </w:style>
  <w:style w:type="character" w:customStyle="1" w:styleId="fontstyle01">
    <w:name w:val="fontstyle01"/>
    <w:qFormat/>
    <w:rsid w:val="00B76D1E"/>
    <w:rPr>
      <w:rFonts w:ascii="NimbusRomNo9L-Regu" w:hAnsi="NimbusRomNo9L-Regu"/>
      <w:b w:val="0"/>
      <w:bCs w:val="0"/>
      <w:i w:val="0"/>
      <w:iCs w:val="0"/>
      <w:color w:val="000000"/>
      <w:sz w:val="20"/>
      <w:szCs w:val="20"/>
    </w:rPr>
  </w:style>
  <w:style w:type="character" w:customStyle="1" w:styleId="ReferencesChar">
    <w:name w:val="References Char"/>
    <w:link w:val="References"/>
    <w:qFormat/>
    <w:rsid w:val="00B76D1E"/>
    <w:rPr>
      <w:rFonts w:ascii="Times New Roman" w:eastAsia="SimSun" w:hAnsi="Times New Roman"/>
      <w:color w:val="993366"/>
      <w:sz w:val="24"/>
      <w:szCs w:val="18"/>
      <w:lang w:val="en-US" w:eastAsia="zh-CN"/>
    </w:rPr>
  </w:style>
  <w:style w:type="character" w:customStyle="1" w:styleId="MTConvertedEquation">
    <w:name w:val="MTConvertedEquation"/>
    <w:qFormat/>
    <w:rsid w:val="00B76D1E"/>
    <w:rPr>
      <w:sz w:val="24"/>
    </w:rPr>
  </w:style>
  <w:style w:type="character" w:customStyle="1" w:styleId="MTDisplayEquationChar">
    <w:name w:val="MTDisplayEquation Char"/>
    <w:link w:val="MTDisplayEquation"/>
    <w:qFormat/>
    <w:rsid w:val="00B76D1E"/>
    <w:rPr>
      <w:rFonts w:ascii="Times New Roman" w:eastAsia="SimSun" w:hAnsi="Times New Roman"/>
      <w:spacing w:val="-1"/>
      <w:szCs w:val="24"/>
      <w:lang w:val="en-US" w:eastAsia="zh-C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szCs w:val="16"/>
    </w:rPr>
  </w:style>
  <w:style w:type="character" w:customStyle="1" w:styleId="ListLabel5">
    <w:name w:val="ListLabel 5"/>
    <w:qFormat/>
    <w:rPr>
      <w:i w:val="0"/>
    </w:rPr>
  </w:style>
  <w:style w:type="character" w:customStyle="1" w:styleId="ListLabel6">
    <w:name w:val="ListLabel 6"/>
    <w:qFormat/>
    <w:rPr>
      <w:rFonts w:eastAsia="SimSun" w:cs="Times New Roman"/>
      <w:b/>
    </w:rPr>
  </w:style>
  <w:style w:type="character" w:customStyle="1" w:styleId="ListLabel7">
    <w:name w:val="ListLabel 7"/>
    <w:qFormat/>
    <w:rPr>
      <w:rFonts w:eastAsia="Times New Roman" w:cs="Times New Roman"/>
      <w:i w:val="0"/>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qFormat/>
    <w:pPr>
      <w:spacing w:after="140" w:line="288" w:lineRule="auto"/>
    </w:pPr>
  </w:style>
  <w:style w:type="paragraph" w:styleId="List">
    <w:name w:val="List"/>
    <w:basedOn w:val="BodyText"/>
    <w:rPr>
      <w:rFonts w:cs="Lucida Sans"/>
    </w:rPr>
  </w:style>
  <w:style w:type="paragraph" w:styleId="Caption">
    <w:name w:val="caption"/>
    <w:basedOn w:val="Normal"/>
    <w:uiPriority w:val="35"/>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sid w:val="00A5321F"/>
    <w:rPr>
      <w:rFonts w:ascii="Arial" w:hAnsi="Arial" w:cs="Arial"/>
      <w:color w:val="000000"/>
      <w:sz w:val="24"/>
      <w:szCs w:val="24"/>
      <w:lang w:val="en-IN"/>
    </w:rPr>
  </w:style>
  <w:style w:type="paragraph" w:customStyle="1" w:styleId="Article-Title">
    <w:name w:val="Article-Title"/>
    <w:basedOn w:val="Default"/>
    <w:qFormat/>
    <w:rsid w:val="004654C3"/>
    <w:pPr>
      <w:spacing w:before="720"/>
      <w:jc w:val="center"/>
    </w:pPr>
    <w:rPr>
      <w:rFonts w:ascii="Times New Roman" w:hAnsi="Times New Roman"/>
      <w:b/>
      <w:bCs/>
      <w:sz w:val="40"/>
      <w:szCs w:val="28"/>
    </w:rPr>
  </w:style>
  <w:style w:type="paragraph" w:customStyle="1" w:styleId="Author-Name">
    <w:name w:val="Author-Name"/>
    <w:basedOn w:val="Default"/>
    <w:qFormat/>
    <w:rsid w:val="00EA18F7"/>
    <w:pPr>
      <w:spacing w:before="120" w:after="120" w:line="360" w:lineRule="auto"/>
      <w:jc w:val="center"/>
    </w:pPr>
    <w:rPr>
      <w:rFonts w:ascii="Times New Roman" w:hAnsi="Times New Roman"/>
      <w:sz w:val="28"/>
    </w:rPr>
  </w:style>
  <w:style w:type="paragraph" w:customStyle="1" w:styleId="Affiliation">
    <w:name w:val="Affiliation"/>
    <w:basedOn w:val="Default"/>
    <w:qFormat/>
    <w:rsid w:val="00EA18F7"/>
    <w:rPr>
      <w:rFonts w:ascii="Times New Roman" w:hAnsi="Times New Roman"/>
      <w:i/>
      <w:sz w:val="20"/>
      <w:szCs w:val="20"/>
    </w:rPr>
  </w:style>
  <w:style w:type="paragraph" w:customStyle="1" w:styleId="Corresponding">
    <w:name w:val="Corresponding"/>
    <w:basedOn w:val="Default"/>
    <w:qFormat/>
    <w:rsid w:val="00274A24"/>
    <w:pPr>
      <w:spacing w:after="120" w:line="360" w:lineRule="auto"/>
    </w:pPr>
    <w:rPr>
      <w:rFonts w:ascii="Times New Roman" w:hAnsi="Times New Roman"/>
      <w:i/>
      <w:sz w:val="20"/>
      <w:szCs w:val="20"/>
    </w:rPr>
  </w:style>
  <w:style w:type="paragraph" w:customStyle="1" w:styleId="FootnoteText1">
    <w:name w:val="Footnote Text1"/>
    <w:basedOn w:val="Default"/>
    <w:qFormat/>
    <w:rsid w:val="00654767"/>
    <w:pPr>
      <w:spacing w:before="120" w:after="120"/>
    </w:pPr>
    <w:rPr>
      <w:rFonts w:ascii="Times New Roman" w:hAnsi="Times New Roman" w:cs="Times New Roman"/>
      <w:sz w:val="18"/>
      <w:szCs w:val="23"/>
    </w:rPr>
  </w:style>
  <w:style w:type="paragraph" w:customStyle="1" w:styleId="Abstract">
    <w:name w:val="Abstract"/>
    <w:basedOn w:val="Default"/>
    <w:qFormat/>
    <w:rsid w:val="00CB7388"/>
    <w:pPr>
      <w:spacing w:line="260" w:lineRule="atLeast"/>
      <w:jc w:val="both"/>
    </w:pPr>
    <w:rPr>
      <w:rFonts w:ascii="Times New Roman" w:hAnsi="Times New Roman" w:cs="Times New Roman"/>
      <w:bCs/>
      <w:sz w:val="20"/>
      <w:szCs w:val="23"/>
    </w:rPr>
  </w:style>
  <w:style w:type="paragraph" w:customStyle="1" w:styleId="Keywords">
    <w:name w:val="Keywords"/>
    <w:basedOn w:val="Default"/>
    <w:qFormat/>
    <w:rsid w:val="00C1202C"/>
    <w:pPr>
      <w:spacing w:before="240" w:after="440" w:line="260" w:lineRule="atLeast"/>
    </w:pPr>
    <w:rPr>
      <w:rFonts w:ascii="Times New Roman" w:hAnsi="Times New Roman"/>
      <w:i/>
      <w:sz w:val="22"/>
      <w:szCs w:val="22"/>
    </w:rPr>
  </w:style>
  <w:style w:type="paragraph" w:customStyle="1" w:styleId="Para">
    <w:name w:val="Para"/>
    <w:basedOn w:val="Normal"/>
    <w:qFormat/>
    <w:rsid w:val="00FD37C7"/>
    <w:pPr>
      <w:spacing w:after="120" w:line="240" w:lineRule="atLeast"/>
      <w:ind w:firstLine="288"/>
      <w:jc w:val="both"/>
    </w:pPr>
    <w:rPr>
      <w:rFonts w:cs="Minion Pro"/>
      <w:color w:val="000000"/>
      <w:sz w:val="20"/>
      <w:szCs w:val="19"/>
      <w:lang w:val="en-IN" w:eastAsia="en-IN"/>
    </w:rPr>
  </w:style>
  <w:style w:type="paragraph" w:customStyle="1" w:styleId="ListBullet">
    <w:name w:val="ListBullet"/>
    <w:basedOn w:val="Normal"/>
    <w:qFormat/>
    <w:rsid w:val="00B34E5B"/>
    <w:rPr>
      <w:rFonts w:cs="Minion Pro"/>
      <w:color w:val="000000"/>
      <w:sz w:val="19"/>
      <w:szCs w:val="19"/>
      <w:lang w:val="en-IN" w:eastAsia="en-IN"/>
    </w:rPr>
  </w:style>
  <w:style w:type="paragraph" w:customStyle="1" w:styleId="ListNumbered">
    <w:name w:val="ListNumbered"/>
    <w:basedOn w:val="ListBullet"/>
    <w:qFormat/>
    <w:rsid w:val="00B34E5B"/>
  </w:style>
  <w:style w:type="paragraph" w:customStyle="1" w:styleId="Tabletitle">
    <w:name w:val="Table title"/>
    <w:basedOn w:val="ListNumbered"/>
    <w:qFormat/>
    <w:rsid w:val="00F95FED"/>
    <w:rPr>
      <w:sz w:val="20"/>
    </w:rPr>
  </w:style>
  <w:style w:type="paragraph" w:customStyle="1" w:styleId="Tablefoot">
    <w:name w:val="Table foot"/>
    <w:basedOn w:val="Tabletitle"/>
    <w:qFormat/>
    <w:rsid w:val="00FF5D51"/>
    <w:rPr>
      <w:sz w:val="16"/>
    </w:rPr>
  </w:style>
  <w:style w:type="paragraph" w:customStyle="1" w:styleId="Figcaption">
    <w:name w:val="Fig caption"/>
    <w:basedOn w:val="Tabletitle"/>
    <w:qFormat/>
    <w:rsid w:val="00EA18F7"/>
  </w:style>
  <w:style w:type="paragraph" w:customStyle="1" w:styleId="Acknowledgment">
    <w:name w:val="Acknowledgment"/>
    <w:basedOn w:val="Figcaption"/>
    <w:qFormat/>
    <w:rsid w:val="00D42AFF"/>
    <w:pPr>
      <w:spacing w:before="240" w:line="240" w:lineRule="auto"/>
    </w:pPr>
    <w:rPr>
      <w:sz w:val="23"/>
    </w:rPr>
  </w:style>
  <w:style w:type="paragraph" w:customStyle="1" w:styleId="Referencetitle">
    <w:name w:val="Reference title"/>
    <w:basedOn w:val="ListNumbered"/>
    <w:qFormat/>
    <w:rsid w:val="00972C60"/>
    <w:pPr>
      <w:spacing w:before="240"/>
    </w:pPr>
    <w:rPr>
      <w:b/>
      <w:sz w:val="23"/>
    </w:rPr>
  </w:style>
  <w:style w:type="paragraph" w:customStyle="1" w:styleId="Referenceitem">
    <w:name w:val="Reference item"/>
    <w:basedOn w:val="Referencetitle"/>
    <w:qFormat/>
    <w:rsid w:val="00A407CC"/>
    <w:pPr>
      <w:spacing w:before="120" w:after="0"/>
      <w:ind w:left="397" w:hanging="397"/>
      <w:jc w:val="both"/>
    </w:pPr>
    <w:rPr>
      <w:b w:val="0"/>
      <w:sz w:val="20"/>
    </w:rPr>
  </w:style>
  <w:style w:type="paragraph" w:styleId="Header">
    <w:name w:val="header"/>
    <w:basedOn w:val="Normal"/>
    <w:link w:val="HeaderChar"/>
    <w:uiPriority w:val="99"/>
    <w:unhideWhenUsed/>
    <w:rsid w:val="00B76D1E"/>
    <w:pPr>
      <w:pBdr>
        <w:bottom w:val="single" w:sz="6" w:space="1" w:color="00000A"/>
      </w:pBdr>
      <w:tabs>
        <w:tab w:val="center" w:pos="4153"/>
        <w:tab w:val="right" w:pos="8306"/>
      </w:tabs>
      <w:snapToGrid w:val="0"/>
      <w:spacing w:after="120" w:line="228" w:lineRule="auto"/>
      <w:ind w:firstLine="289"/>
      <w:jc w:val="center"/>
    </w:pPr>
    <w:rPr>
      <w:rFonts w:eastAsia="SimSun"/>
      <w:spacing w:val="-1"/>
      <w:sz w:val="18"/>
      <w:szCs w:val="18"/>
      <w:lang w:eastAsia="zh-CN"/>
    </w:rPr>
  </w:style>
  <w:style w:type="paragraph" w:styleId="Footer">
    <w:name w:val="footer"/>
    <w:basedOn w:val="Normal"/>
    <w:link w:val="FooterChar"/>
    <w:uiPriority w:val="99"/>
    <w:unhideWhenUsed/>
    <w:rsid w:val="00B76D1E"/>
    <w:pPr>
      <w:tabs>
        <w:tab w:val="center" w:pos="4153"/>
        <w:tab w:val="right" w:pos="8306"/>
      </w:tabs>
      <w:snapToGrid w:val="0"/>
      <w:spacing w:after="120" w:line="228" w:lineRule="auto"/>
      <w:ind w:firstLine="289"/>
    </w:pPr>
    <w:rPr>
      <w:rFonts w:eastAsia="SimSun"/>
      <w:spacing w:val="-1"/>
      <w:sz w:val="18"/>
      <w:szCs w:val="18"/>
      <w:lang w:eastAsia="zh-CN"/>
    </w:rPr>
  </w:style>
  <w:style w:type="paragraph" w:styleId="ListParagraph">
    <w:name w:val="List Paragraph"/>
    <w:basedOn w:val="Normal"/>
    <w:uiPriority w:val="34"/>
    <w:qFormat/>
    <w:rsid w:val="00B76D1E"/>
    <w:pPr>
      <w:spacing w:after="120" w:line="228" w:lineRule="auto"/>
      <w:ind w:firstLine="420"/>
      <w:jc w:val="both"/>
    </w:pPr>
    <w:rPr>
      <w:rFonts w:eastAsia="SimSun"/>
      <w:spacing w:val="-1"/>
      <w:sz w:val="20"/>
      <w:szCs w:val="24"/>
      <w:lang w:eastAsia="zh-CN"/>
    </w:rPr>
  </w:style>
  <w:style w:type="paragraph" w:styleId="BalloonText">
    <w:name w:val="Balloon Text"/>
    <w:basedOn w:val="Normal"/>
    <w:link w:val="BalloonTextChar"/>
    <w:uiPriority w:val="99"/>
    <w:semiHidden/>
    <w:unhideWhenUsed/>
    <w:qFormat/>
    <w:rsid w:val="00B76D1E"/>
    <w:pPr>
      <w:spacing w:after="120" w:line="228" w:lineRule="auto"/>
      <w:ind w:firstLine="289"/>
      <w:jc w:val="both"/>
    </w:pPr>
    <w:rPr>
      <w:rFonts w:eastAsia="SimSun"/>
      <w:spacing w:val="-1"/>
      <w:sz w:val="18"/>
      <w:szCs w:val="18"/>
      <w:lang w:eastAsia="zh-CN"/>
    </w:rPr>
  </w:style>
  <w:style w:type="paragraph" w:styleId="CommentText">
    <w:name w:val="annotation text"/>
    <w:basedOn w:val="Normal"/>
    <w:link w:val="CommentTextChar"/>
    <w:uiPriority w:val="99"/>
    <w:semiHidden/>
    <w:unhideWhenUsed/>
    <w:qFormat/>
    <w:rsid w:val="00B76D1E"/>
    <w:pPr>
      <w:spacing w:after="120" w:line="228" w:lineRule="auto"/>
      <w:ind w:firstLine="289"/>
    </w:pPr>
    <w:rPr>
      <w:rFonts w:eastAsia="SimSun"/>
      <w:spacing w:val="-1"/>
      <w:sz w:val="20"/>
      <w:szCs w:val="24"/>
      <w:lang w:eastAsia="zh-CN"/>
    </w:rPr>
  </w:style>
  <w:style w:type="paragraph" w:styleId="CommentSubject">
    <w:name w:val="annotation subject"/>
    <w:basedOn w:val="CommentText"/>
    <w:link w:val="CommentSubjectChar"/>
    <w:uiPriority w:val="99"/>
    <w:semiHidden/>
    <w:unhideWhenUsed/>
    <w:qFormat/>
    <w:rsid w:val="00B76D1E"/>
    <w:rPr>
      <w:b/>
      <w:bCs/>
    </w:rPr>
  </w:style>
  <w:style w:type="paragraph" w:styleId="NoSpacing">
    <w:name w:val="No Spacing"/>
    <w:next w:val="Normal"/>
    <w:uiPriority w:val="1"/>
    <w:qFormat/>
    <w:rsid w:val="00B76D1E"/>
    <w:pPr>
      <w:spacing w:after="120"/>
      <w:ind w:firstLine="272"/>
      <w:jc w:val="both"/>
    </w:pPr>
    <w:rPr>
      <w:rFonts w:ascii="Times New Roman" w:eastAsia="SimSun" w:hAnsi="Times New Roman"/>
      <w:b/>
      <w:i/>
      <w:sz w:val="18"/>
      <w:szCs w:val="24"/>
      <w:lang w:val="en-US" w:eastAsia="zh-CN"/>
    </w:rPr>
  </w:style>
  <w:style w:type="paragraph" w:customStyle="1" w:styleId="MDPIheaderjournallogo">
    <w:name w:val="MDPI_header_journal_logo"/>
    <w:qFormat/>
    <w:rsid w:val="00B76D1E"/>
    <w:pPr>
      <w:snapToGrid w:val="0"/>
    </w:pPr>
    <w:rPr>
      <w:rFonts w:ascii="Palatino Linotype" w:eastAsia="Times New Roman" w:hAnsi="Palatino Linotype"/>
      <w:i/>
      <w:color w:val="000000"/>
      <w:sz w:val="24"/>
      <w:szCs w:val="22"/>
      <w:lang w:val="en-US" w:eastAsia="de-CH"/>
    </w:rPr>
  </w:style>
  <w:style w:type="paragraph" w:customStyle="1" w:styleId="MDPI11articletype">
    <w:name w:val="MDPI_1.1_article_type"/>
    <w:basedOn w:val="Normal"/>
    <w:next w:val="Normal"/>
    <w:qFormat/>
    <w:rsid w:val="00B76D1E"/>
    <w:pPr>
      <w:snapToGrid w:val="0"/>
      <w:spacing w:before="240" w:after="0" w:line="240" w:lineRule="auto"/>
    </w:pPr>
    <w:rPr>
      <w:rFonts w:ascii="Palatino Linotype" w:eastAsia="Times New Roman" w:hAnsi="Palatino Linotype"/>
      <w:i/>
      <w:color w:val="000000"/>
      <w:sz w:val="20"/>
      <w:lang w:eastAsia="de-DE" w:bidi="en-US"/>
    </w:rPr>
  </w:style>
  <w:style w:type="paragraph" w:customStyle="1" w:styleId="References">
    <w:name w:val="References"/>
    <w:basedOn w:val="Normal"/>
    <w:link w:val="ReferencesChar"/>
    <w:qFormat/>
    <w:rsid w:val="00B76D1E"/>
    <w:pPr>
      <w:spacing w:after="0" w:line="240" w:lineRule="auto"/>
    </w:pPr>
    <w:rPr>
      <w:rFonts w:eastAsia="SimSun"/>
      <w:color w:val="993366"/>
      <w:sz w:val="24"/>
      <w:szCs w:val="18"/>
      <w:lang w:eastAsia="zh-CN"/>
    </w:rPr>
  </w:style>
  <w:style w:type="paragraph" w:customStyle="1" w:styleId="MTDisplayEquation">
    <w:name w:val="MTDisplayEquation"/>
    <w:basedOn w:val="Normal"/>
    <w:next w:val="Normal"/>
    <w:link w:val="MTDisplayEquationChar"/>
    <w:qFormat/>
    <w:rsid w:val="00B76D1E"/>
    <w:pPr>
      <w:tabs>
        <w:tab w:val="right" w:pos="0"/>
      </w:tabs>
      <w:spacing w:after="120" w:line="228" w:lineRule="auto"/>
      <w:ind w:firstLine="289"/>
      <w:jc w:val="both"/>
    </w:pPr>
    <w:rPr>
      <w:rFonts w:eastAsia="SimSun"/>
      <w:spacing w:val="-1"/>
      <w:sz w:val="20"/>
      <w:szCs w:val="24"/>
      <w:lang w:eastAsia="zh-CN"/>
    </w:rPr>
  </w:style>
  <w:style w:type="paragraph" w:customStyle="1" w:styleId="Equation">
    <w:name w:val="Equation"/>
    <w:basedOn w:val="ListParagraph"/>
    <w:qFormat/>
    <w:rsid w:val="00F17C91"/>
    <w:pPr>
      <w:tabs>
        <w:tab w:val="right" w:pos="4536"/>
      </w:tabs>
      <w:spacing w:after="0" w:line="240" w:lineRule="auto"/>
      <w:ind w:firstLine="0"/>
      <w:jc w:val="left"/>
    </w:pPr>
  </w:style>
  <w:style w:type="table" w:styleId="TableGrid">
    <w:name w:val="Table Grid"/>
    <w:basedOn w:val="TableNormal"/>
    <w:uiPriority w:val="59"/>
    <w:rsid w:val="00B76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Title"/>
    <w:basedOn w:val="Normal"/>
    <w:qFormat/>
    <w:rsid w:val="00D93582"/>
    <w:pPr>
      <w:jc w:val="center"/>
    </w:pPr>
    <w:rPr>
      <w:b/>
      <w:sz w:val="32"/>
      <w:szCs w:val="32"/>
    </w:rPr>
  </w:style>
  <w:style w:type="paragraph" w:customStyle="1" w:styleId="Figure">
    <w:name w:val="Figure"/>
    <w:basedOn w:val="Para"/>
    <w:qFormat/>
    <w:rsid w:val="00FF0B55"/>
    <w:pPr>
      <w:spacing w:before="240" w:after="240"/>
      <w:jc w:val="center"/>
    </w:pPr>
    <w:rPr>
      <w:noProof/>
      <w:lang w:val="en-US" w:eastAsia="en-US"/>
    </w:rPr>
  </w:style>
  <w:style w:type="paragraph" w:customStyle="1" w:styleId="Contribution">
    <w:name w:val="Contribution"/>
    <w:basedOn w:val="Acknowledgment"/>
    <w:qFormat/>
    <w:rsid w:val="00FF0B55"/>
    <w:rPr>
      <w:b/>
    </w:rPr>
  </w:style>
  <w:style w:type="paragraph" w:customStyle="1" w:styleId="BodyText2">
    <w:name w:val="Body Text2"/>
    <w:basedOn w:val="BodyText"/>
    <w:link w:val="BodyText2Char"/>
    <w:qFormat/>
    <w:rsid w:val="00A63DD1"/>
    <w:pPr>
      <w:widowControl w:val="0"/>
      <w:spacing w:after="120" w:line="240" w:lineRule="auto"/>
      <w:ind w:firstLine="180"/>
    </w:pPr>
    <w:rPr>
      <w:rFonts w:eastAsia="Times New Roman"/>
      <w:sz w:val="20"/>
      <w:szCs w:val="18"/>
    </w:rPr>
  </w:style>
  <w:style w:type="character" w:customStyle="1" w:styleId="BodyText2Char">
    <w:name w:val="Body Text2 Char"/>
    <w:link w:val="BodyText2"/>
    <w:rsid w:val="00A63DD1"/>
    <w:rPr>
      <w:rFonts w:ascii="Times New Roman" w:eastAsia="Times New Roman" w:hAnsi="Times New Roman"/>
      <w:szCs w:val="18"/>
    </w:rPr>
  </w:style>
  <w:style w:type="character" w:styleId="Hyperlink">
    <w:name w:val="Hyperlink"/>
    <w:uiPriority w:val="99"/>
    <w:unhideWhenUsed/>
    <w:rsid w:val="001978AD"/>
    <w:rPr>
      <w:color w:val="0563C1"/>
      <w:u w:val="single"/>
    </w:rPr>
  </w:style>
  <w:style w:type="character" w:customStyle="1" w:styleId="Heading1Char">
    <w:name w:val="Heading 1 Char"/>
    <w:link w:val="Heading1"/>
    <w:rsid w:val="004A31D0"/>
    <w:rPr>
      <w:rFonts w:ascii="Times New Roman" w:eastAsia="Times New Roman" w:hAnsi="Times New Roman"/>
      <w:b/>
      <w:bCs/>
      <w:iCs/>
      <w:sz w:val="24"/>
      <w:szCs w:val="18"/>
    </w:rPr>
  </w:style>
  <w:style w:type="character" w:customStyle="1" w:styleId="Heading2Char">
    <w:name w:val="Heading 2 Char"/>
    <w:link w:val="Heading2"/>
    <w:uiPriority w:val="9"/>
    <w:semiHidden/>
    <w:rsid w:val="004A31D0"/>
    <w:rPr>
      <w:rFonts w:ascii="Calibri Light" w:eastAsia="Times New Roman" w:hAnsi="Calibri Light" w:cs="Times New Roman"/>
      <w:b/>
      <w:bCs/>
      <w:i/>
      <w:iCs/>
      <w:sz w:val="28"/>
      <w:szCs w:val="28"/>
    </w:rPr>
  </w:style>
  <w:style w:type="character" w:customStyle="1" w:styleId="BodyTextChar">
    <w:name w:val="Body Text Char"/>
    <w:link w:val="BodyText"/>
    <w:rsid w:val="004A31D0"/>
    <w:rPr>
      <w:rFonts w:ascii="Times New Roman" w:hAnsi="Times New Roman"/>
      <w:sz w:val="22"/>
      <w:szCs w:val="22"/>
    </w:rPr>
  </w:style>
  <w:style w:type="table" w:styleId="LightList-Accent1">
    <w:name w:val="Light List Accent 1"/>
    <w:basedOn w:val="TableNormal"/>
    <w:uiPriority w:val="61"/>
    <w:rsid w:val="00FB4F50"/>
    <w:rPr>
      <w:rFonts w:eastAsia="Calibri"/>
      <w:sz w:val="22"/>
      <w:szCs w:val="22"/>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eading3Char">
    <w:name w:val="Heading 3 Char"/>
    <w:basedOn w:val="DefaultParagraphFont"/>
    <w:link w:val="Heading3"/>
    <w:uiPriority w:val="9"/>
    <w:rsid w:val="001C14F1"/>
    <w:rPr>
      <w:rFonts w:asciiTheme="minorHAnsi" w:eastAsiaTheme="majorEastAsia" w:hAnsiTheme="minorHAnsi" w:cstheme="majorBidi"/>
      <w:color w:val="2F5496" w:themeColor="accent1" w:themeShade="BF"/>
      <w:kern w:val="2"/>
      <w:sz w:val="28"/>
      <w:szCs w:val="28"/>
      <w:lang w:val="en-ID"/>
      <w14:ligatures w14:val="standardContextual"/>
    </w:rPr>
  </w:style>
  <w:style w:type="character" w:customStyle="1" w:styleId="Heading4Char">
    <w:name w:val="Heading 4 Char"/>
    <w:basedOn w:val="DefaultParagraphFont"/>
    <w:link w:val="Heading4"/>
    <w:uiPriority w:val="9"/>
    <w:rsid w:val="001C14F1"/>
    <w:rPr>
      <w:rFonts w:asciiTheme="minorHAnsi" w:eastAsiaTheme="majorEastAsia" w:hAnsiTheme="minorHAnsi" w:cstheme="majorBidi"/>
      <w:i/>
      <w:iCs/>
      <w:color w:val="2F5496" w:themeColor="accent1" w:themeShade="BF"/>
      <w:kern w:val="2"/>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8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9918F-D340-47A2-BBB5-AB52007A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5120</Words>
  <Characters>29188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34240</CharactersWithSpaces>
  <SharedDoc>false</SharedDoc>
  <HLinks>
    <vt:vector size="24" baseType="variant">
      <vt:variant>
        <vt:i4>87</vt:i4>
      </vt:variant>
      <vt:variant>
        <vt:i4>15</vt:i4>
      </vt:variant>
      <vt:variant>
        <vt:i4>0</vt:i4>
      </vt:variant>
      <vt:variant>
        <vt:i4>5</vt:i4>
      </vt:variant>
      <vt:variant>
        <vt:lpwstr>https://doi.org/10.1109/2.161279</vt:lpwstr>
      </vt:variant>
      <vt:variant>
        <vt:lpwstr/>
      </vt:variant>
      <vt:variant>
        <vt:i4>4718693</vt:i4>
      </vt:variant>
      <vt:variant>
        <vt:i4>12</vt:i4>
      </vt:variant>
      <vt:variant>
        <vt:i4>0</vt:i4>
      </vt:variant>
      <vt:variant>
        <vt:i4>5</vt:i4>
      </vt:variant>
      <vt:variant>
        <vt:lpwstr>https://doi.org/10.1007/978-3-642-82453-1_5</vt:lpwstr>
      </vt:variant>
      <vt:variant>
        <vt:lpwstr/>
      </vt:variant>
      <vt:variant>
        <vt:i4>1441867</vt:i4>
      </vt:variant>
      <vt:variant>
        <vt:i4>9</vt:i4>
      </vt:variant>
      <vt:variant>
        <vt:i4>0</vt:i4>
      </vt:variant>
      <vt:variant>
        <vt:i4>5</vt:i4>
      </vt:variant>
      <vt:variant>
        <vt:lpwstr>https://doi.org/10.1145/800057.808665</vt:lpwstr>
      </vt:variant>
      <vt:variant>
        <vt:lpwstr/>
      </vt:variant>
      <vt:variant>
        <vt:i4>6291543</vt:i4>
      </vt:variant>
      <vt:variant>
        <vt:i4>0</vt:i4>
      </vt:variant>
      <vt:variant>
        <vt:i4>0</vt:i4>
      </vt:variant>
      <vt:variant>
        <vt:i4>5</vt:i4>
      </vt:variant>
      <vt:variant>
        <vt:lpwstr>mailto:author@example.com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c:creator>
  <cp:keywords/>
  <cp:lastModifiedBy>LENOVO 14AMN7</cp:lastModifiedBy>
  <cp:revision>2</cp:revision>
  <cp:lastPrinted>2020-09-29T06:18:00Z</cp:lastPrinted>
  <dcterms:created xsi:type="dcterms:W3CDTF">2025-08-21T13:38:00Z</dcterms:created>
  <dcterms:modified xsi:type="dcterms:W3CDTF">2025-08-21T13:38:00Z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TWinEqns">
    <vt:bool>true</vt:bool>
  </property>
</Properties>
</file>